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重庆市江津区经济和信息化委员会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关于202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年度江津区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级工业设计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拟认定名单的公示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Times New Roman" w:hAnsi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jc w:val="both"/>
        <w:textAlignment w:val="auto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根据</w:t>
      </w:r>
      <w:r>
        <w:rPr>
          <w:rFonts w:hint="eastAsia" w:cs="方正仿宋_GBK"/>
          <w:kern w:val="0"/>
          <w:sz w:val="32"/>
          <w:szCs w:val="32"/>
          <w:lang w:val="en-US" w:eastAsia="zh-CN" w:bidi="ar-SA"/>
        </w:rPr>
        <w:t>《</w:t>
      </w:r>
      <w:r>
        <w:rPr>
          <w:rFonts w:hint="eastAsia" w:eastAsia="方正仿宋_GBK" w:cs="方正仿宋_GBK"/>
          <w:sz w:val="32"/>
          <w:szCs w:val="32"/>
          <w:lang w:bidi="ar-SA"/>
        </w:rPr>
        <w:t>江津区级工业设计中心认定管理办法</w:t>
      </w:r>
      <w:r>
        <w:rPr>
          <w:rFonts w:hint="eastAsia" w:eastAsia="方正仿宋_GBK" w:cs="方正仿宋_GBK"/>
          <w:sz w:val="32"/>
          <w:szCs w:val="32"/>
          <w:lang w:val="en-US" w:eastAsia="zh-CN" w:bidi="ar-SA"/>
        </w:rPr>
        <w:t>》</w:t>
      </w:r>
      <w:r>
        <w:rPr>
          <w:rFonts w:hint="eastAsia" w:cs="方正仿宋_GBK"/>
          <w:sz w:val="32"/>
          <w:szCs w:val="32"/>
          <w:lang w:val="en-US" w:eastAsia="zh-CN" w:bidi="ar-SA"/>
        </w:rPr>
        <w:t>（</w:t>
      </w:r>
      <w:r>
        <w:rPr>
          <w:rFonts w:hint="eastAsia"/>
        </w:rPr>
        <w:t>津经信委发〔2024〕41号</w:t>
      </w:r>
      <w:r>
        <w:rPr>
          <w:rFonts w:hint="eastAsia"/>
          <w:lang w:eastAsia="zh-CN"/>
        </w:rPr>
        <w:t>）《</w:t>
      </w:r>
      <w:r>
        <w:rPr>
          <w:rFonts w:hint="eastAsia"/>
          <w:lang w:val="en-US" w:eastAsia="zh-CN"/>
        </w:rPr>
        <w:t>重庆市江津区经济和信息化委员会</w:t>
      </w:r>
      <w:r>
        <w:rPr>
          <w:rFonts w:hint="eastAsia" w:ascii="Times New Roman" w:hAnsi="Times New Roman"/>
        </w:rPr>
        <w:t>关于开展2025年度江津区级工业设计中心申报和认定工作的通知</w:t>
      </w:r>
      <w:r>
        <w:rPr>
          <w:rFonts w:hint="eastAsia"/>
          <w:lang w:eastAsia="zh-CN"/>
        </w:rPr>
        <w:t>》</w:t>
      </w:r>
      <w:r>
        <w:rPr>
          <w:rFonts w:hint="eastAsia" w:ascii="Times New Roman" w:hAnsi="Times New Roman"/>
        </w:rPr>
        <w:t>（津经信委〔2025〕9号）</w:t>
      </w:r>
      <w:r>
        <w:rPr>
          <w:rFonts w:hint="eastAsia" w:ascii="Times New Roman" w:hAnsi="Times New Roman"/>
          <w:lang w:eastAsia="zh-CN"/>
        </w:rPr>
        <w:t>要求，</w:t>
      </w:r>
      <w:r>
        <w:rPr>
          <w:rFonts w:hint="eastAsia" w:ascii="Times New Roman" w:hAnsi="Times New Roman"/>
        </w:rPr>
        <w:t>经相关工作程序，拟认定</w:t>
      </w:r>
      <w:r>
        <w:rPr>
          <w:rFonts w:hint="eastAsia" w:ascii="Times New Roman" w:hAnsi="Times New Roman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重庆工程职业技术学院</w:t>
      </w:r>
      <w:r>
        <w:rPr>
          <w:rFonts w:hint="eastAsia" w:ascii="Times New Roman" w:hAnsi="Times New Roman"/>
        </w:rPr>
        <w:t>等</w:t>
      </w:r>
      <w:r>
        <w:rPr>
          <w:rFonts w:hint="eastAsia"/>
          <w:lang w:val="en-US" w:eastAsia="zh-CN"/>
        </w:rPr>
        <w:t>4</w:t>
      </w:r>
      <w:r>
        <w:rPr>
          <w:rFonts w:hint="eastAsia" w:ascii="Times New Roman" w:hAnsi="Times New Roman"/>
        </w:rPr>
        <w:t>家企业技术中心为20</w:t>
      </w:r>
      <w:r>
        <w:rPr>
          <w:rFonts w:hint="eastAsia"/>
          <w:lang w:val="en-US" w:eastAsia="zh-CN"/>
        </w:rPr>
        <w:t>25</w:t>
      </w:r>
      <w:r>
        <w:rPr>
          <w:rFonts w:hint="eastAsia" w:ascii="Times New Roman" w:hAnsi="Times New Roman"/>
        </w:rPr>
        <w:t>年度江津区</w:t>
      </w:r>
      <w:r>
        <w:rPr>
          <w:rFonts w:hint="eastAsia"/>
          <w:lang w:val="en-US" w:eastAsia="zh-CN"/>
        </w:rPr>
        <w:t>级工业设计</w:t>
      </w:r>
      <w:r>
        <w:rPr>
          <w:rFonts w:hint="eastAsia" w:ascii="Times New Roman" w:hAnsi="Times New Roman"/>
        </w:rPr>
        <w:t>中心。现将名单予以公示，欢迎社会各界监督。公示期间，如有异议，请实名来电或来访反映。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jc w:val="both"/>
        <w:textAlignment w:val="auto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公示时间：202</w:t>
      </w:r>
      <w:r>
        <w:rPr>
          <w:rFonts w:hint="eastAsia"/>
          <w:lang w:val="en-US" w:eastAsia="zh-CN"/>
        </w:rPr>
        <w:t>5</w:t>
      </w:r>
      <w:r>
        <w:rPr>
          <w:rFonts w:hint="eastAsia" w:ascii="Times New Roman" w:hAnsi="Times New Roman"/>
        </w:rPr>
        <w:t>年</w:t>
      </w:r>
      <w:r>
        <w:rPr>
          <w:rFonts w:hint="eastAsia"/>
          <w:lang w:val="en-US" w:eastAsia="zh-CN"/>
        </w:rPr>
        <w:t>10</w:t>
      </w:r>
      <w:r>
        <w:rPr>
          <w:rFonts w:hint="eastAsia" w:ascii="Times New Roman" w:hAnsi="Times New Roman"/>
        </w:rPr>
        <w:t>月</w:t>
      </w:r>
      <w:r>
        <w:rPr>
          <w:rFonts w:hint="eastAsia"/>
          <w:lang w:val="en-US" w:eastAsia="zh-CN"/>
        </w:rPr>
        <w:t>20</w:t>
      </w:r>
      <w:r>
        <w:rPr>
          <w:rFonts w:hint="eastAsia" w:ascii="Times New Roman" w:hAnsi="Times New Roman"/>
        </w:rPr>
        <w:t>日-</w:t>
      </w:r>
      <w:r>
        <w:rPr>
          <w:rFonts w:hint="eastAsia" w:ascii="Times New Roman" w:hAnsi="Times New Roman"/>
          <w:lang w:val="en-US" w:eastAsia="zh-CN"/>
        </w:rPr>
        <w:t>25</w:t>
      </w:r>
      <w:r>
        <w:rPr>
          <w:rFonts w:hint="eastAsia" w:ascii="Times New Roman" w:hAnsi="Times New Roma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jc w:val="both"/>
        <w:textAlignment w:val="auto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业务</w:t>
      </w:r>
      <w:r>
        <w:rPr>
          <w:rFonts w:hint="eastAsia" w:ascii="Times New Roman" w:hAnsi="Times New Roman"/>
          <w:lang w:eastAsia="zh-CN"/>
        </w:rPr>
        <w:t>科室联系</w:t>
      </w:r>
      <w:r>
        <w:rPr>
          <w:rFonts w:hint="eastAsia" w:ascii="Times New Roman" w:hAnsi="Times New Roman"/>
        </w:rPr>
        <w:t>电话：</w:t>
      </w:r>
      <w:r>
        <w:rPr>
          <w:rFonts w:hint="eastAsia"/>
          <w:lang w:val="en-US" w:eastAsia="zh-CN"/>
        </w:rPr>
        <w:t>023-</w:t>
      </w:r>
      <w:r>
        <w:rPr>
          <w:rFonts w:hint="eastAsia" w:ascii="Times New Roman" w:hAnsi="Times New Roman"/>
        </w:rPr>
        <w:t>47525490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jc w:val="both"/>
        <w:textAlignment w:val="auto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监督电话：</w:t>
      </w:r>
      <w:r>
        <w:rPr>
          <w:rFonts w:hint="eastAsia"/>
          <w:lang w:val="en-US" w:eastAsia="zh-CN"/>
        </w:rPr>
        <w:t>023-</w:t>
      </w:r>
      <w:r>
        <w:rPr>
          <w:rFonts w:hint="eastAsia" w:ascii="Times New Roman" w:hAnsi="Times New Roman"/>
        </w:rPr>
        <w:t>47531780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jc w:val="both"/>
        <w:textAlignment w:val="auto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接访地点：重庆市江津区鼎山大道605号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jc w:val="both"/>
        <w:textAlignment w:val="auto"/>
        <w:rPr>
          <w:rFonts w:hint="eastAsia" w:ascii="Times New Roman" w:hAnsi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jc w:val="both"/>
        <w:textAlignment w:val="auto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附件：202</w:t>
      </w:r>
      <w:r>
        <w:rPr>
          <w:rFonts w:hint="eastAsia"/>
          <w:lang w:val="en-US" w:eastAsia="zh-CN"/>
        </w:rPr>
        <w:t>5</w:t>
      </w:r>
      <w:r>
        <w:rPr>
          <w:rFonts w:hint="eastAsia" w:ascii="Times New Roman" w:hAnsi="Times New Roman"/>
        </w:rPr>
        <w:t>年度江津区</w:t>
      </w:r>
      <w:r>
        <w:rPr>
          <w:rFonts w:hint="eastAsia"/>
          <w:lang w:val="en-US" w:eastAsia="zh-CN"/>
        </w:rPr>
        <w:t>级工业设计中心</w:t>
      </w:r>
      <w:r>
        <w:rPr>
          <w:rFonts w:hint="eastAsia" w:ascii="Times New Roman" w:hAnsi="Times New Roman"/>
        </w:rPr>
        <w:t>拟认定名单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jc w:val="both"/>
        <w:textAlignment w:val="auto"/>
        <w:rPr>
          <w:rFonts w:hint="eastAsia" w:ascii="Times New Roman" w:hAnsi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60" w:firstLineChars="1000"/>
        <w:jc w:val="both"/>
        <w:textAlignment w:val="auto"/>
        <w:rPr>
          <w:rFonts w:hint="eastAsia" w:ascii="Times New Roman" w:hAnsi="Times New Roman"/>
          <w:lang w:eastAsia="zh-CN"/>
        </w:rPr>
      </w:pPr>
      <w:r>
        <w:rPr>
          <w:rFonts w:hint="eastAsia" w:ascii="Times New Roman" w:hAnsi="Times New Roman"/>
          <w:lang w:eastAsia="zh-CN"/>
        </w:rPr>
        <w:t>重庆市江津区经济和信息化委员会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108" w:firstLineChars="1300"/>
        <w:jc w:val="both"/>
        <w:textAlignment w:val="auto"/>
        <w:rPr>
          <w:rFonts w:hint="eastAsia" w:ascii="Times New Roman" w:hAnsi="Times New Roman"/>
          <w:lang w:val="en-US" w:eastAsia="zh-CN"/>
        </w:rPr>
      </w:pPr>
      <w:r>
        <w:rPr>
          <w:rFonts w:hint="eastAsia" w:ascii="Times New Roman" w:hAnsi="Times New Roman"/>
          <w:lang w:val="en-US" w:eastAsia="zh-CN"/>
        </w:rPr>
        <w:t>202</w:t>
      </w:r>
      <w:r>
        <w:rPr>
          <w:rFonts w:hint="eastAsia"/>
          <w:lang w:val="en-US" w:eastAsia="zh-CN"/>
        </w:rPr>
        <w:t>5</w:t>
      </w:r>
      <w:r>
        <w:rPr>
          <w:rFonts w:hint="eastAsia" w:ascii="Times New Roman" w:hAnsi="Times New Roman"/>
          <w:lang w:val="en-US" w:eastAsia="zh-CN"/>
        </w:rPr>
        <w:t>年</w:t>
      </w:r>
      <w:r>
        <w:rPr>
          <w:rFonts w:hint="eastAsia"/>
          <w:lang w:val="en-US" w:eastAsia="zh-CN"/>
        </w:rPr>
        <w:t>10</w:t>
      </w:r>
      <w:r>
        <w:rPr>
          <w:rFonts w:hint="eastAsia" w:ascii="Times New Roman" w:hAnsi="Times New Roman"/>
          <w:lang w:val="en-US" w:eastAsia="zh-CN"/>
        </w:rPr>
        <w:t>月</w:t>
      </w:r>
      <w:r>
        <w:rPr>
          <w:rFonts w:hint="eastAsia"/>
          <w:lang w:val="en-US" w:eastAsia="zh-CN"/>
        </w:rPr>
        <w:t>20</w:t>
      </w:r>
      <w:r>
        <w:rPr>
          <w:rFonts w:hint="eastAsia" w:ascii="Times New Roman" w:hAnsi="Times New Roman"/>
          <w:lang w:val="en-US" w:eastAsia="zh-CN"/>
        </w:rPr>
        <w:t>日</w:t>
      </w:r>
    </w:p>
    <w:p>
      <w:pPr>
        <w:rPr>
          <w:rFonts w:hint="eastAsia" w:ascii="Times New Roman" w:hAnsi="Times New Roman"/>
          <w:lang w:val="en-US" w:eastAsia="zh-CN"/>
        </w:rPr>
      </w:pPr>
      <w:r>
        <w:rPr>
          <w:rFonts w:hint="eastAsia"/>
          <w:lang w:val="en-US" w:eastAsia="zh-CN"/>
        </w:rPr>
        <w:t>（此件公开发布</w:t>
      </w:r>
      <w:bookmarkStart w:id="0" w:name="_GoBack"/>
      <w:bookmarkEnd w:id="0"/>
      <w:r>
        <w:rPr>
          <w:rFonts w:hint="eastAsia"/>
          <w:lang w:val="en-US" w:eastAsia="zh-CN"/>
        </w:rPr>
        <w:t>）</w:t>
      </w:r>
      <w:r>
        <w:rPr>
          <w:rFonts w:hint="eastAsia" w:ascii="Times New Roman" w:hAnsi="Times New Roman"/>
          <w:lang w:val="en-US" w:eastAsia="zh-CN"/>
        </w:rPr>
        <w:br w:type="page"/>
      </w:r>
    </w:p>
    <w:p>
      <w:pPr>
        <w:autoSpaceDN w:val="0"/>
        <w:rPr>
          <w:rFonts w:hint="eastAsia" w:ascii="Times New Roman" w:hAnsi="Times New Roman" w:eastAsia="方正黑体_GBK" w:cs="方正黑体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方正黑体_GBK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_GBK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/>
          <w:sz w:val="44"/>
          <w:szCs w:val="44"/>
          <w:lang w:val="en-US" w:eastAsia="zh-CN"/>
        </w:rPr>
        <w:t>20</w:t>
      </w:r>
      <w:r>
        <w:rPr>
          <w:rFonts w:hint="eastAsia" w:eastAsia="方正小标宋_GBK"/>
          <w:sz w:val="44"/>
          <w:szCs w:val="44"/>
          <w:lang w:val="en-US" w:eastAsia="zh-CN"/>
        </w:rPr>
        <w:t>25</w:t>
      </w:r>
      <w:r>
        <w:rPr>
          <w:rFonts w:hint="eastAsia" w:ascii="Times New Roman" w:hAnsi="Times New Roman" w:eastAsia="方正小标宋_GBK"/>
          <w:sz w:val="44"/>
          <w:szCs w:val="44"/>
          <w:lang w:val="en-US" w:eastAsia="zh-CN"/>
        </w:rPr>
        <w:t>年度江津区</w:t>
      </w:r>
      <w:r>
        <w:rPr>
          <w:rFonts w:hint="eastAsia" w:eastAsia="方正小标宋_GBK"/>
          <w:sz w:val="44"/>
          <w:szCs w:val="44"/>
          <w:lang w:val="en-US" w:eastAsia="zh-CN"/>
        </w:rPr>
        <w:t>级工业</w:t>
      </w:r>
      <w:r>
        <w:rPr>
          <w:rFonts w:hint="eastAsia" w:ascii="Times New Roman" w:hAnsi="Times New Roman" w:eastAsia="方正小标宋_GBK"/>
          <w:sz w:val="44"/>
          <w:szCs w:val="44"/>
          <w:lang w:val="en-US" w:eastAsia="zh-CN"/>
        </w:rPr>
        <w:t>中心拟认定名单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jc w:val="left"/>
        <w:textAlignment w:val="auto"/>
        <w:rPr>
          <w:rFonts w:hint="default" w:ascii="Times New Roman" w:hAnsi="Times New Roman"/>
          <w:szCs w:val="32"/>
          <w:lang w:val="en-US"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9"/>
        <w:gridCol w:w="6055"/>
        <w:gridCol w:w="13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16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60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Cs w:val="32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13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6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60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right="0" w:rightChars="0"/>
              <w:jc w:val="center"/>
              <w:textAlignment w:val="center"/>
              <w:rPr>
                <w:rFonts w:hint="default" w:ascii="Times New Roman" w:hAnsi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重庆工程职业技术学院</w:t>
            </w:r>
          </w:p>
        </w:tc>
        <w:tc>
          <w:tcPr>
            <w:tcW w:w="13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16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60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right="0" w:rightChars="0"/>
              <w:jc w:val="center"/>
              <w:textAlignment w:val="center"/>
              <w:rPr>
                <w:rFonts w:hint="default" w:ascii="Times New Roman" w:hAnsi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重庆江电电力设备有限公司</w:t>
            </w:r>
          </w:p>
        </w:tc>
        <w:tc>
          <w:tcPr>
            <w:tcW w:w="13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16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60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right="0" w:rightChars="0"/>
              <w:jc w:val="center"/>
              <w:textAlignment w:val="center"/>
              <w:rPr>
                <w:rFonts w:hint="default" w:ascii="Times New Roman" w:hAnsi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重庆龙煜精密铜管有限公司</w:t>
            </w:r>
          </w:p>
        </w:tc>
        <w:tc>
          <w:tcPr>
            <w:tcW w:w="13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16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60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right="0" w:rightChars="0"/>
              <w:jc w:val="center"/>
              <w:textAlignment w:val="center"/>
              <w:rPr>
                <w:rFonts w:hint="default" w:ascii="Times New Roman" w:hAnsi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重庆智展齿轮传动有限公司</w:t>
            </w:r>
          </w:p>
        </w:tc>
        <w:tc>
          <w:tcPr>
            <w:tcW w:w="13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Times New Roman" w:hAnsi="Times New Roman"/>
          <w:lang w:val="en-US" w:eastAsia="zh-CN"/>
        </w:rPr>
      </w:pPr>
    </w:p>
    <w:sectPr>
      <w:pgSz w:w="11906" w:h="16838"/>
      <w:pgMar w:top="2098" w:right="1474" w:bottom="1984" w:left="1587" w:header="851" w:footer="1474" w:gutter="0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modern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BCFE187"/>
    <w:rsid w:val="1CA03271"/>
    <w:rsid w:val="6D1E2FCF"/>
    <w:rsid w:val="6F7FD44E"/>
    <w:rsid w:val="FBCFE187"/>
    <w:rsid w:val="FFEF7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方正仿宋_GBK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438</Words>
  <Characters>488</Characters>
  <Lines>0</Lines>
  <Paragraphs>0</Paragraphs>
  <TotalTime>2</TotalTime>
  <ScaleCrop>false</ScaleCrop>
  <LinksUpToDate>false</LinksUpToDate>
  <CharactersWithSpaces>488</CharactersWithSpaces>
  <Application>WPS Office_11.8.2.10195_F1E327BC-269C-435d-A152-05C5408002CA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2024-04-19T17:59:00Z</dcterms:created>
  <dc:creator>uos</dc:creator>
  <cp:lastModifiedBy>区经济信息委</cp:lastModifiedBy>
  <dcterms:modified xsi:type="dcterms:W3CDTF">2025-10-22T12:34:00Z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2052-11.8.2.10195</vt:lpwstr>
  </property>
  <property fmtid="{D5CDD505-2E9C-101B-9397-08002B2CF9AE}" pid="3" name="ICV">
    <vt:lpwstr>AA9629DD36074F809F0733E34D7F3FC3_13</vt:lpwstr>
  </property>
  <property fmtid="{D5CDD505-2E9C-101B-9397-08002B2CF9AE}" pid="4" name="KSOTemplateDocerSaveRecord">
    <vt:lpwstr>eyJoZGlkIjoiMDM4ZjQ3MWEwZjRjYzhkNmQ4MjVkNGJhYmJhYjJjOTkiLCJ1c2VySWQiOiIxNjgxMDY2NjgwIn0=</vt:lpwstr>
  </property>
</Properties>
</file>