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13802">
      <w:pPr>
        <w:keepNext w:val="0"/>
        <w:keepLines w:val="0"/>
        <w:pageBreakBefore w:val="0"/>
        <w:kinsoku/>
        <w:wordWrap/>
        <w:overflowPunct/>
        <w:topLinePunct w:val="0"/>
        <w:autoSpaceDN/>
        <w:bidi w:val="0"/>
        <w:snapToGrid/>
        <w:spacing w:line="579" w:lineRule="exact"/>
        <w:textAlignment w:val="auto"/>
        <w:rPr>
          <w:rFonts w:hint="eastAsia" w:ascii="宋体" w:hAnsi="宋体" w:eastAsia="方正仿宋_GBK" w:cs="方正仿宋_GBK"/>
          <w:sz w:val="44"/>
          <w:szCs w:val="44"/>
          <w:lang w:eastAsia="zh-CN"/>
        </w:rPr>
      </w:pPr>
    </w:p>
    <w:p w14:paraId="4C9E75A9">
      <w:pPr>
        <w:keepNext w:val="0"/>
        <w:keepLines w:val="0"/>
        <w:pageBreakBefore w:val="0"/>
        <w:kinsoku/>
        <w:wordWrap/>
        <w:overflowPunct/>
        <w:topLinePunct w:val="0"/>
        <w:autoSpaceDN/>
        <w:bidi w:val="0"/>
        <w:snapToGrid/>
        <w:spacing w:line="579" w:lineRule="exact"/>
        <w:ind w:firstLine="1100" w:firstLineChars="250"/>
        <w:jc w:val="center"/>
        <w:textAlignment w:val="auto"/>
        <w:rPr>
          <w:rFonts w:hint="eastAsia" w:ascii="宋体" w:hAnsi="宋体" w:eastAsia="方正小标宋_GBK" w:cs="方正小标宋_GBK"/>
          <w:sz w:val="44"/>
          <w:szCs w:val="44"/>
          <w:lang w:eastAsia="zh-CN"/>
        </w:rPr>
      </w:pPr>
      <w:r>
        <w:rPr>
          <w:rFonts w:hint="eastAsia" w:ascii="宋体" w:hAnsi="宋体" w:eastAsia="方正小标宋_GBK" w:cs="方正小标宋_GBK"/>
          <w:sz w:val="44"/>
          <w:szCs w:val="44"/>
        </w:rPr>
        <w:t>重庆市江津精神康复院</w:t>
      </w:r>
      <w:r>
        <w:rPr>
          <w:rFonts w:hint="eastAsia" w:ascii="宋体" w:hAnsi="宋体" w:eastAsia="方正小标宋_GBK" w:cs="方正小标宋_GBK"/>
          <w:sz w:val="44"/>
          <w:szCs w:val="44"/>
          <w:lang w:eastAsia="zh-CN"/>
        </w:rPr>
        <w:t>（</w:t>
      </w:r>
      <w:r>
        <w:rPr>
          <w:rFonts w:hint="eastAsia" w:ascii="宋体" w:hAnsi="宋体" w:eastAsia="方正小标宋_GBK" w:cs="方正小标宋_GBK"/>
          <w:sz w:val="44"/>
          <w:szCs w:val="44"/>
          <w:lang w:val="en-US" w:eastAsia="zh-CN"/>
        </w:rPr>
        <w:t>本级</w:t>
      </w:r>
      <w:r>
        <w:rPr>
          <w:rFonts w:hint="eastAsia" w:ascii="宋体" w:hAnsi="宋体" w:eastAsia="方正小标宋_GBK" w:cs="方正小标宋_GBK"/>
          <w:sz w:val="44"/>
          <w:szCs w:val="44"/>
          <w:lang w:eastAsia="zh-CN"/>
        </w:rPr>
        <w:t>）</w:t>
      </w:r>
    </w:p>
    <w:p w14:paraId="36D6BD67">
      <w:pPr>
        <w:keepNext w:val="0"/>
        <w:keepLines w:val="0"/>
        <w:pageBreakBefore w:val="0"/>
        <w:kinsoku/>
        <w:wordWrap/>
        <w:overflowPunct/>
        <w:topLinePunct w:val="0"/>
        <w:autoSpaceDN/>
        <w:bidi w:val="0"/>
        <w:snapToGrid/>
        <w:spacing w:line="579" w:lineRule="exact"/>
        <w:ind w:firstLine="1100" w:firstLineChars="250"/>
        <w:jc w:val="center"/>
        <w:textAlignment w:val="auto"/>
        <w:rPr>
          <w:rFonts w:hint="eastAsia" w:ascii="宋体" w:hAnsi="宋体" w:eastAsia="方正小标宋_GBK" w:cs="方正小标宋_GBK"/>
          <w:sz w:val="44"/>
          <w:szCs w:val="44"/>
        </w:rPr>
      </w:pPr>
      <w:r>
        <w:rPr>
          <w:rFonts w:hint="eastAsia" w:ascii="宋体" w:hAnsi="宋体" w:eastAsia="方正小标宋_GBK" w:cs="方正小标宋_GBK"/>
          <w:sz w:val="44"/>
          <w:szCs w:val="44"/>
        </w:rPr>
        <w:t>202</w:t>
      </w:r>
      <w:r>
        <w:rPr>
          <w:rFonts w:hint="eastAsia" w:ascii="宋体" w:hAnsi="宋体" w:eastAsia="方正小标宋_GBK" w:cs="方正小标宋_GBK"/>
          <w:sz w:val="44"/>
          <w:szCs w:val="44"/>
          <w:lang w:val="en-US" w:eastAsia="zh-CN"/>
        </w:rPr>
        <w:t>4年度决算公开</w:t>
      </w:r>
      <w:r>
        <w:rPr>
          <w:rFonts w:hint="eastAsia" w:ascii="宋体" w:hAnsi="宋体" w:eastAsia="方正小标宋_GBK" w:cs="方正小标宋_GBK"/>
          <w:sz w:val="44"/>
          <w:szCs w:val="44"/>
        </w:rPr>
        <w:t>说明</w:t>
      </w:r>
    </w:p>
    <w:p w14:paraId="49FBC93C">
      <w:pPr>
        <w:keepNext w:val="0"/>
        <w:keepLines w:val="0"/>
        <w:pageBreakBefore w:val="0"/>
        <w:kinsoku/>
        <w:wordWrap/>
        <w:overflowPunct/>
        <w:topLinePunct w:val="0"/>
        <w:autoSpaceDN/>
        <w:bidi w:val="0"/>
        <w:snapToGrid/>
        <w:spacing w:line="579" w:lineRule="exact"/>
        <w:ind w:firstLine="1100" w:firstLineChars="250"/>
        <w:textAlignment w:val="auto"/>
        <w:rPr>
          <w:rFonts w:hint="eastAsia" w:ascii="宋体" w:hAnsi="宋体" w:eastAsia="方正仿宋_GBK" w:cs="方正仿宋_GBK"/>
          <w:sz w:val="44"/>
          <w:szCs w:val="44"/>
        </w:rPr>
      </w:pPr>
    </w:p>
    <w:p w14:paraId="48F1B4AF">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一、单位基本情况</w:t>
      </w:r>
    </w:p>
    <w:p w14:paraId="429A536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kern w:val="0"/>
          <w:sz w:val="32"/>
          <w:szCs w:val="32"/>
          <w:lang w:val="en-US" w:eastAsia="zh-CN"/>
        </w:rPr>
      </w:pP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一</w:t>
      </w: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职能职责</w:t>
      </w:r>
    </w:p>
    <w:p w14:paraId="7C504CB9">
      <w:pPr>
        <w:keepNext w:val="0"/>
        <w:keepLines w:val="0"/>
        <w:pageBreakBefore w:val="0"/>
        <w:shd w:val="clear" w:color="auto" w:fill="FFFFFF"/>
        <w:kinsoku/>
        <w:wordWrap/>
        <w:overflowPunct/>
        <w:topLinePunct w:val="0"/>
        <w:autoSpaceDE/>
        <w:autoSpaceDN/>
        <w:bidi w:val="0"/>
        <w:adjustRightInd/>
        <w:snapToGrid/>
        <w:spacing w:after="0" w:line="579" w:lineRule="exact"/>
        <w:ind w:firstLine="640" w:firstLineChars="200"/>
        <w:jc w:val="both"/>
        <w:textAlignment w:val="auto"/>
        <w:rPr>
          <w:rFonts w:hint="eastAsia" w:ascii="方正仿宋_GBK" w:eastAsia="方正仿宋_GBK" w:cs="宋体"/>
          <w:sz w:val="32"/>
          <w:szCs w:val="32"/>
        </w:rPr>
      </w:pPr>
      <w:r>
        <w:rPr>
          <w:rFonts w:hint="eastAsia" w:ascii="宋体" w:hAnsi="宋体" w:eastAsia="方正仿宋_GBK" w:cs="方正仿宋_GBK"/>
          <w:kern w:val="0"/>
          <w:sz w:val="32"/>
          <w:szCs w:val="32"/>
          <w:lang w:val="en-US" w:eastAsia="zh-CN" w:bidi="ar"/>
        </w:rPr>
        <w:t>我单位的主要职能职责是：为精神病患者提供治疗服务，收治社会三无对象、民政救济对象、</w:t>
      </w:r>
      <w:r>
        <w:rPr>
          <w:rFonts w:hint="eastAsia" w:ascii="Times New Roman" w:hAnsi="Times New Roman" w:eastAsia="方正仿宋_GBK" w:cs="宋体"/>
          <w:kern w:val="0"/>
          <w:sz w:val="32"/>
          <w:szCs w:val="32"/>
          <w:lang w:eastAsia="zh-CN"/>
        </w:rPr>
        <w:t>复员军人等患有精神病的人员。</w:t>
      </w:r>
    </w:p>
    <w:p w14:paraId="7E0DC48E">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kern w:val="0"/>
          <w:sz w:val="32"/>
          <w:szCs w:val="32"/>
          <w:lang w:eastAsia="zh-CN"/>
        </w:rPr>
      </w:pPr>
      <w:r>
        <w:rPr>
          <w:rFonts w:hint="eastAsia" w:ascii="宋体" w:hAnsi="宋体" w:eastAsia="方正楷体_GBK" w:cs="方正楷体_GBK"/>
          <w:kern w:val="0"/>
          <w:sz w:val="32"/>
          <w:szCs w:val="32"/>
          <w:lang w:val="en-US" w:eastAsia="zh-CN"/>
        </w:rPr>
        <w:t>机构设置</w:t>
      </w:r>
    </w:p>
    <w:p w14:paraId="63F08A66">
      <w:pPr>
        <w:keepNext w:val="0"/>
        <w:keepLines w:val="0"/>
        <w:pageBreakBefore w:val="0"/>
        <w:numPr>
          <w:ilvl w:val="0"/>
          <w:numId w:val="0"/>
        </w:numPr>
        <w:kinsoku/>
        <w:wordWrap/>
        <w:overflowPunct/>
        <w:topLinePunct w:val="0"/>
        <w:autoSpaceDN/>
        <w:bidi w:val="0"/>
        <w:snapToGrid/>
        <w:spacing w:line="579" w:lineRule="exact"/>
        <w:ind w:firstLine="640" w:firstLineChars="200"/>
        <w:textAlignment w:val="auto"/>
        <w:rPr>
          <w:rFonts w:hint="eastAsia" w:ascii="宋体" w:hAnsi="宋体" w:eastAsia="方正仿宋_GBK" w:cs="方正仿宋_GBK"/>
          <w:kern w:val="0"/>
          <w:sz w:val="32"/>
          <w:szCs w:val="32"/>
          <w:lang w:eastAsia="zh-CN"/>
        </w:rPr>
      </w:pPr>
      <w:r>
        <w:rPr>
          <w:rFonts w:hint="eastAsia" w:ascii="Times New Roman" w:hAnsi="Times New Roman" w:eastAsia="方正仿宋_GBK" w:cs="宋体"/>
          <w:kern w:val="0"/>
          <w:sz w:val="32"/>
          <w:szCs w:val="32"/>
          <w:lang w:eastAsia="zh-CN"/>
        </w:rPr>
        <w:t>我单位是江津区民政局下属全额拨款事业单位，医院科室设置包括党建办、办公室、安全保卫科、护理部、院感科、医务科、医技科、财务科、医保科、总务科、</w:t>
      </w:r>
      <w:r>
        <w:rPr>
          <w:rFonts w:hint="eastAsia" w:ascii="Times New Roman" w:hAnsi="Times New Roman" w:eastAsia="方正仿宋_GBK" w:cs="宋体"/>
          <w:kern w:val="0"/>
          <w:sz w:val="32"/>
          <w:szCs w:val="32"/>
          <w:lang w:val="en-US" w:eastAsia="zh-CN"/>
        </w:rPr>
        <w:t>营养膳食科</w:t>
      </w:r>
      <w:r>
        <w:rPr>
          <w:rFonts w:hint="eastAsia" w:ascii="Times New Roman" w:hAnsi="Times New Roman" w:eastAsia="方正仿宋_GBK" w:cs="宋体"/>
          <w:kern w:val="0"/>
          <w:sz w:val="32"/>
          <w:szCs w:val="32"/>
          <w:lang w:eastAsia="zh-CN"/>
        </w:rPr>
        <w:t>等</w:t>
      </w:r>
      <w:r>
        <w:rPr>
          <w:rFonts w:hint="eastAsia" w:ascii="宋体" w:hAnsi="宋体" w:eastAsia="方正仿宋_GBK" w:cs="方正仿宋_GBK"/>
          <w:kern w:val="0"/>
          <w:sz w:val="32"/>
          <w:szCs w:val="32"/>
        </w:rPr>
        <w:t>。</w:t>
      </w:r>
    </w:p>
    <w:p w14:paraId="3B55118C">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部门决算情况</w:t>
      </w:r>
    </w:p>
    <w:p w14:paraId="34DD2CC5">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部门收支总体情况</w:t>
      </w:r>
    </w:p>
    <w:p w14:paraId="7C6AA153">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收入支出总体情况。</w:t>
      </w:r>
      <w:r>
        <w:rPr>
          <w:rFonts w:hint="eastAsia" w:ascii="宋体" w:hAnsi="宋体" w:eastAsia="方正仿宋_GBK" w:cs="方正仿宋_GBK"/>
          <w:b w:val="0"/>
          <w:bCs w:val="0"/>
          <w:sz w:val="32"/>
          <w:szCs w:val="32"/>
          <w:lang w:val="en-US" w:eastAsia="zh-CN"/>
        </w:rPr>
        <w:t>2024年度收入总计4754.91万元，支出总计4754.91万元。收支较上年增加212.15万元，增长4.67%，主要原因为：一是</w:t>
      </w:r>
      <w:r>
        <w:rPr>
          <w:rFonts w:hint="eastAsia" w:ascii="仿宋" w:hAnsi="仿宋" w:eastAsia="仿宋"/>
          <w:sz w:val="30"/>
          <w:szCs w:val="30"/>
          <w:lang w:val="en-US" w:eastAsia="zh-CN"/>
        </w:rPr>
        <w:t>由于</w:t>
      </w:r>
      <w:r>
        <w:rPr>
          <w:rFonts w:hint="eastAsia" w:ascii="FangSong_GB2312" w:hAnsi="仿宋" w:eastAsia="FangSong_GB2312"/>
          <w:sz w:val="32"/>
          <w:szCs w:val="32"/>
        </w:rPr>
        <w:t>本年职工岗位晋升调资、社保基数调高等造成的</w:t>
      </w:r>
      <w:r>
        <w:rPr>
          <w:rFonts w:hint="eastAsia" w:ascii="FangSong_GB2312" w:hAnsi="仿宋" w:eastAsia="FangSong_GB2312"/>
          <w:sz w:val="32"/>
          <w:szCs w:val="32"/>
          <w:lang w:val="en-US" w:eastAsia="zh-CN"/>
        </w:rPr>
        <w:t>基本支出</w:t>
      </w:r>
      <w:r>
        <w:rPr>
          <w:rFonts w:hint="eastAsia" w:ascii="FangSong_GB2312" w:hAnsi="仿宋" w:eastAsia="FangSong_GB2312"/>
          <w:sz w:val="32"/>
          <w:szCs w:val="32"/>
        </w:rPr>
        <w:t>增加</w:t>
      </w:r>
      <w:r>
        <w:rPr>
          <w:rFonts w:hint="eastAsia" w:ascii="FangSong_GB2312" w:hAnsi="仿宋" w:eastAsia="FangSong_GB2312"/>
          <w:sz w:val="32"/>
          <w:szCs w:val="32"/>
          <w:lang w:eastAsia="zh-CN"/>
        </w:rPr>
        <w:t>；</w:t>
      </w:r>
      <w:r>
        <w:rPr>
          <w:rFonts w:hint="eastAsia" w:ascii="FangSong_GB2312" w:hAnsi="仿宋" w:eastAsia="FangSong_GB2312"/>
          <w:sz w:val="32"/>
          <w:szCs w:val="32"/>
          <w:lang w:val="en-US" w:eastAsia="zh-CN"/>
        </w:rPr>
        <w:t>二是</w:t>
      </w:r>
      <w:r>
        <w:rPr>
          <w:rFonts w:hint="eastAsia" w:ascii="FangSong_GB2312" w:hAnsi="仿宋" w:eastAsia="FangSong_GB2312"/>
          <w:sz w:val="32"/>
          <w:szCs w:val="32"/>
        </w:rPr>
        <w:t>新增</w:t>
      </w:r>
      <w:r>
        <w:rPr>
          <w:rFonts w:hint="eastAsia" w:ascii="FangSong_GB2312" w:hAnsi="仿宋" w:eastAsia="FangSong_GB2312"/>
          <w:sz w:val="32"/>
          <w:szCs w:val="32"/>
          <w:lang w:val="en-US" w:eastAsia="zh-CN"/>
        </w:rPr>
        <w:t>临时救助类、公共卫生类项目资金和</w:t>
      </w:r>
      <w:r>
        <w:rPr>
          <w:rFonts w:hint="eastAsia" w:ascii="FangSong_GB2312" w:hAnsi="仿宋" w:eastAsia="FangSong_GB2312"/>
          <w:sz w:val="32"/>
          <w:szCs w:val="32"/>
        </w:rPr>
        <w:t>精神康复</w:t>
      </w:r>
      <w:r>
        <w:rPr>
          <w:rFonts w:hint="eastAsia" w:ascii="FangSong_GB2312" w:hAnsi="仿宋" w:eastAsia="FangSong_GB2312"/>
          <w:color w:val="auto"/>
          <w:sz w:val="32"/>
          <w:szCs w:val="32"/>
        </w:rPr>
        <w:t>院维修改造工程</w:t>
      </w:r>
      <w:r>
        <w:rPr>
          <w:rFonts w:hint="eastAsia" w:ascii="FangSong_GB2312" w:hAnsi="仿宋" w:eastAsia="FangSong_GB2312"/>
          <w:color w:val="auto"/>
          <w:sz w:val="32"/>
          <w:szCs w:val="32"/>
          <w:lang w:val="en-US" w:eastAsia="zh-CN"/>
        </w:rPr>
        <w:t>项目资金</w:t>
      </w:r>
      <w:r>
        <w:rPr>
          <w:rFonts w:hint="eastAsia" w:ascii="FangSong_GB2312" w:hAnsi="仿宋" w:eastAsia="FangSong_GB2312"/>
          <w:color w:val="auto"/>
          <w:sz w:val="32"/>
          <w:szCs w:val="32"/>
          <w:lang w:eastAsia="zh-CN"/>
        </w:rPr>
        <w:t>；</w:t>
      </w:r>
      <w:r>
        <w:rPr>
          <w:rFonts w:hint="eastAsia" w:ascii="FangSong_GB2312" w:hAnsi="仿宋" w:eastAsia="FangSong_GB2312"/>
          <w:color w:val="auto"/>
          <w:sz w:val="32"/>
          <w:szCs w:val="32"/>
          <w:lang w:val="en-US" w:eastAsia="zh-CN"/>
        </w:rPr>
        <w:t>三是事业收入和其他收入增加。</w:t>
      </w:r>
    </w:p>
    <w:p w14:paraId="5B7E517C">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收入情况。</w:t>
      </w:r>
      <w:r>
        <w:rPr>
          <w:rFonts w:hint="eastAsia" w:ascii="宋体" w:hAnsi="宋体" w:eastAsia="方正仿宋_GBK" w:cs="方正仿宋_GBK"/>
          <w:b w:val="0"/>
          <w:bCs w:val="0"/>
          <w:sz w:val="32"/>
          <w:szCs w:val="32"/>
          <w:lang w:val="en-US" w:eastAsia="zh-CN"/>
        </w:rPr>
        <w:t>2024年度本年收入合计4704万元，较上年增加305.12万元，增长6.94%，主要原因为：一是</w:t>
      </w:r>
      <w:r>
        <w:rPr>
          <w:rFonts w:hint="eastAsia" w:ascii="仿宋" w:hAnsi="仿宋" w:eastAsia="仿宋"/>
          <w:sz w:val="30"/>
          <w:szCs w:val="30"/>
          <w:lang w:val="en-US" w:eastAsia="zh-CN"/>
        </w:rPr>
        <w:t>由于</w:t>
      </w:r>
      <w:r>
        <w:rPr>
          <w:rFonts w:hint="eastAsia" w:ascii="FangSong_GB2312" w:hAnsi="仿宋" w:eastAsia="FangSong_GB2312"/>
          <w:sz w:val="32"/>
          <w:szCs w:val="32"/>
        </w:rPr>
        <w:t>本年职工岗位晋升调资、社保基数调高等造成的</w:t>
      </w:r>
      <w:r>
        <w:rPr>
          <w:rFonts w:hint="eastAsia" w:ascii="FangSong_GB2312" w:hAnsi="仿宋" w:eastAsia="FangSong_GB2312"/>
          <w:sz w:val="32"/>
          <w:szCs w:val="32"/>
          <w:lang w:val="en-US" w:eastAsia="zh-CN"/>
        </w:rPr>
        <w:t>基本支出</w:t>
      </w:r>
      <w:r>
        <w:rPr>
          <w:rFonts w:hint="eastAsia" w:ascii="FangSong_GB2312" w:hAnsi="仿宋" w:eastAsia="FangSong_GB2312"/>
          <w:sz w:val="32"/>
          <w:szCs w:val="32"/>
        </w:rPr>
        <w:t>增加</w:t>
      </w:r>
      <w:r>
        <w:rPr>
          <w:rFonts w:hint="eastAsia" w:ascii="FangSong_GB2312" w:hAnsi="仿宋" w:eastAsia="FangSong_GB2312"/>
          <w:sz w:val="32"/>
          <w:szCs w:val="32"/>
          <w:lang w:eastAsia="zh-CN"/>
        </w:rPr>
        <w:t>，</w:t>
      </w:r>
      <w:r>
        <w:rPr>
          <w:rFonts w:hint="eastAsia" w:ascii="FangSong_GB2312" w:hAnsi="仿宋" w:eastAsia="FangSong_GB2312"/>
          <w:sz w:val="32"/>
          <w:szCs w:val="32"/>
          <w:lang w:val="en-US" w:eastAsia="zh-CN"/>
        </w:rPr>
        <w:t>二是</w:t>
      </w:r>
      <w:r>
        <w:rPr>
          <w:rFonts w:hint="eastAsia" w:ascii="FangSong_GB2312" w:hAnsi="仿宋" w:eastAsia="FangSong_GB2312"/>
          <w:sz w:val="32"/>
          <w:szCs w:val="32"/>
        </w:rPr>
        <w:t>新增</w:t>
      </w:r>
      <w:r>
        <w:rPr>
          <w:rFonts w:hint="eastAsia" w:ascii="FangSong_GB2312" w:hAnsi="仿宋" w:eastAsia="FangSong_GB2312"/>
          <w:sz w:val="32"/>
          <w:szCs w:val="32"/>
          <w:lang w:val="en-US" w:eastAsia="zh-CN"/>
        </w:rPr>
        <w:t>临时救助类、公共卫生类项目资金和</w:t>
      </w:r>
      <w:r>
        <w:rPr>
          <w:rFonts w:hint="eastAsia" w:ascii="FangSong_GB2312" w:hAnsi="仿宋" w:eastAsia="FangSong_GB2312"/>
          <w:sz w:val="32"/>
          <w:szCs w:val="32"/>
        </w:rPr>
        <w:t>精神康复</w:t>
      </w:r>
      <w:r>
        <w:rPr>
          <w:rFonts w:hint="eastAsia" w:ascii="FangSong_GB2312" w:hAnsi="仿宋" w:eastAsia="FangSong_GB2312"/>
          <w:color w:val="auto"/>
          <w:sz w:val="32"/>
          <w:szCs w:val="32"/>
        </w:rPr>
        <w:t>院维修改造工程</w:t>
      </w:r>
      <w:r>
        <w:rPr>
          <w:rFonts w:hint="eastAsia" w:ascii="FangSong_GB2312" w:hAnsi="仿宋" w:eastAsia="FangSong_GB2312"/>
          <w:color w:val="auto"/>
          <w:sz w:val="32"/>
          <w:szCs w:val="32"/>
          <w:lang w:val="en-US" w:eastAsia="zh-CN"/>
        </w:rPr>
        <w:t>项目资金</w:t>
      </w:r>
      <w:r>
        <w:rPr>
          <w:rFonts w:hint="eastAsia" w:ascii="FangSong_GB2312" w:hAnsi="仿宋" w:eastAsia="FangSong_GB2312"/>
          <w:color w:val="auto"/>
          <w:sz w:val="32"/>
          <w:szCs w:val="32"/>
          <w:lang w:eastAsia="zh-CN"/>
        </w:rPr>
        <w:t>；</w:t>
      </w:r>
      <w:r>
        <w:rPr>
          <w:rFonts w:hint="eastAsia" w:ascii="FangSong_GB2312" w:hAnsi="仿宋" w:eastAsia="FangSong_GB2312"/>
          <w:color w:val="auto"/>
          <w:sz w:val="32"/>
          <w:szCs w:val="32"/>
          <w:lang w:val="en-US" w:eastAsia="zh-CN"/>
        </w:rPr>
        <w:t>三是事业收入增加和其他收入增加</w:t>
      </w:r>
      <w:r>
        <w:rPr>
          <w:rFonts w:hint="eastAsia" w:ascii="宋体" w:hAnsi="宋体" w:eastAsia="方正仿宋_GBK" w:cs="方正仿宋_GBK"/>
          <w:b w:val="0"/>
          <w:bCs w:val="0"/>
          <w:sz w:val="32"/>
          <w:szCs w:val="32"/>
          <w:lang w:val="en-US" w:eastAsia="zh-CN"/>
        </w:rPr>
        <w:t>。其中：财政拨款收入2056.38万元，占比43.72%；事业收入2642.62万元，占比56.18%；其他收入5万元，占比0.10%。</w:t>
      </w:r>
      <w:r>
        <w:rPr>
          <w:rFonts w:ascii="方正仿宋_GBK" w:hAnsi="方正仿宋_GBK" w:eastAsia="方正仿宋_GBK" w:cs="方正仿宋_GBK"/>
          <w:sz w:val="32"/>
          <w:szCs w:val="32"/>
          <w:shd w:val="clear" w:color="auto" w:fill="FFFFFF"/>
        </w:rPr>
        <w:t>此外，使用非财政拨款结余和专用结余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shd w:val="clear" w:color="auto" w:fill="FFFFFF"/>
          <w:lang w:val="en-US" w:eastAsia="zh-CN"/>
        </w:rPr>
        <w:t>50.91</w:t>
      </w:r>
      <w:r>
        <w:rPr>
          <w:rFonts w:ascii="方正仿宋_GBK" w:hAnsi="方正仿宋_GBK" w:eastAsia="方正仿宋_GBK" w:cs="方正仿宋_GBK"/>
          <w:sz w:val="32"/>
          <w:szCs w:val="32"/>
          <w:shd w:val="clear" w:color="auto" w:fill="FFFFFF"/>
        </w:rPr>
        <w:t>万元。</w:t>
      </w:r>
    </w:p>
    <w:p w14:paraId="2665B3F9">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支出情况。</w:t>
      </w:r>
      <w:r>
        <w:rPr>
          <w:rFonts w:hint="eastAsia" w:ascii="宋体" w:hAnsi="宋体" w:eastAsia="方正仿宋_GBK" w:cs="方正仿宋_GBK"/>
          <w:b w:val="0"/>
          <w:bCs w:val="0"/>
          <w:sz w:val="32"/>
          <w:szCs w:val="32"/>
          <w:lang w:val="en-US" w:eastAsia="zh-CN"/>
        </w:rPr>
        <w:t>2024年度本年支出合计4309.99万元，</w:t>
      </w:r>
      <w:r>
        <w:rPr>
          <w:rFonts w:hint="eastAsia" w:ascii="宋体" w:hAnsi="宋体" w:eastAsia="方正仿宋_GBK" w:cs="方正仿宋_GBK"/>
          <w:sz w:val="32"/>
        </w:rPr>
        <w:t>较</w:t>
      </w:r>
      <w:r>
        <w:rPr>
          <w:rFonts w:hint="eastAsia" w:ascii="宋体" w:hAnsi="宋体" w:eastAsia="方正仿宋_GBK" w:cs="方正仿宋_GBK"/>
          <w:sz w:val="32"/>
          <w:lang w:val="en-US" w:eastAsia="zh-CN"/>
        </w:rPr>
        <w:t>上年减少181.86</w:t>
      </w:r>
      <w:r>
        <w:rPr>
          <w:rFonts w:hint="eastAsia" w:ascii="宋体" w:hAnsi="宋体" w:eastAsia="方正仿宋_GBK" w:cs="方正仿宋_GBK"/>
          <w:sz w:val="32"/>
        </w:rPr>
        <w:t>万元，</w:t>
      </w:r>
      <w:r>
        <w:rPr>
          <w:rFonts w:hint="eastAsia" w:ascii="宋体" w:hAnsi="宋体" w:eastAsia="方正仿宋_GBK" w:cs="方正仿宋_GBK"/>
          <w:b w:val="0"/>
          <w:bCs w:val="0"/>
          <w:sz w:val="32"/>
          <w:szCs w:val="32"/>
          <w:lang w:val="en-US" w:eastAsia="zh-CN"/>
        </w:rPr>
        <w:t>减少4.05%，</w:t>
      </w:r>
      <w:r>
        <w:rPr>
          <w:rFonts w:hint="eastAsia" w:ascii="宋体" w:hAnsi="宋体" w:eastAsia="方正仿宋_GBK" w:cs="方正仿宋_GBK"/>
          <w:sz w:val="32"/>
        </w:rPr>
        <w:t>主要</w:t>
      </w:r>
      <w:r>
        <w:rPr>
          <w:rFonts w:hint="eastAsia" w:ascii="宋体" w:hAnsi="宋体" w:eastAsia="方正仿宋_GBK" w:cs="方正仿宋_GBK"/>
          <w:sz w:val="32"/>
          <w:lang w:val="en-US" w:eastAsia="zh-CN"/>
        </w:rPr>
        <w:t>原因为项目支出中其他资金支出减少得较多。</w:t>
      </w:r>
      <w:r>
        <w:rPr>
          <w:rFonts w:hint="eastAsia" w:ascii="宋体" w:hAnsi="宋体" w:eastAsia="方正仿宋_GBK" w:cs="方正仿宋_GBK"/>
          <w:b w:val="0"/>
          <w:bCs w:val="0"/>
          <w:sz w:val="32"/>
          <w:szCs w:val="32"/>
          <w:lang w:val="en-US" w:eastAsia="zh-CN"/>
        </w:rPr>
        <w:t>其中：基本支出1805.74万元，占比41.90%；项目支出2504.25万元，占比58.10%。</w:t>
      </w:r>
    </w:p>
    <w:p w14:paraId="023FBA69">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b/>
          <w:bCs/>
          <w:sz w:val="32"/>
          <w:szCs w:val="32"/>
          <w:lang w:val="en-US" w:eastAsia="zh-CN"/>
        </w:rPr>
        <w:t>结转结余情况。</w:t>
      </w:r>
      <w:r>
        <w:rPr>
          <w:rFonts w:hint="eastAsia" w:ascii="宋体" w:hAnsi="宋体" w:eastAsia="方正仿宋_GBK" w:cs="方正仿宋_GBK"/>
          <w:b w:val="0"/>
          <w:bCs w:val="0"/>
          <w:sz w:val="32"/>
          <w:szCs w:val="32"/>
          <w:lang w:val="en-US" w:eastAsia="zh-CN"/>
        </w:rPr>
        <w:t>2024年度年末结转和结余444.92万元，与2023年度相比增加394.01，主要原因是2024年严格按照上级文件要求过紧日子、苦日子，缩减了开支</w:t>
      </w:r>
      <w:r>
        <w:rPr>
          <w:rFonts w:hint="eastAsia" w:ascii="宋体" w:hAnsi="宋体" w:eastAsia="方正仿宋_GBK" w:cs="方正仿宋_GBK"/>
          <w:kern w:val="0"/>
          <w:sz w:val="32"/>
          <w:szCs w:val="32"/>
          <w:lang w:val="en-US" w:eastAsia="zh-CN"/>
        </w:rPr>
        <w:t>。</w:t>
      </w:r>
    </w:p>
    <w:p w14:paraId="3F809A04">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财政拨款收支总体情况</w:t>
      </w:r>
    </w:p>
    <w:p w14:paraId="3C2BFE3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lang w:val="en-US" w:eastAsia="zh-CN"/>
        </w:rPr>
      </w:pPr>
      <w:r>
        <w:rPr>
          <w:rFonts w:hint="eastAsia" w:ascii="宋体" w:hAnsi="宋体" w:eastAsia="方正仿宋_GBK" w:cs="方正仿宋_GBK"/>
          <w:sz w:val="32"/>
          <w:lang w:val="en-US" w:eastAsia="zh-CN"/>
        </w:rPr>
        <w:t>2024年度财政拨款收入总计2056.38万元，支出总计2056.38万元。</w:t>
      </w:r>
      <w:r>
        <w:rPr>
          <w:rFonts w:hint="eastAsia" w:ascii="宋体" w:hAnsi="宋体" w:eastAsia="方正仿宋_GBK" w:cs="方正仿宋_GBK"/>
          <w:sz w:val="32"/>
        </w:rPr>
        <w:t>收支较上年增加</w:t>
      </w:r>
      <w:r>
        <w:rPr>
          <w:rFonts w:hint="eastAsia" w:ascii="宋体" w:hAnsi="宋体" w:eastAsia="方正仿宋_GBK" w:cs="方正仿宋_GBK"/>
          <w:sz w:val="32"/>
          <w:lang w:val="en-US" w:eastAsia="zh-CN"/>
        </w:rPr>
        <w:t>246.91</w:t>
      </w:r>
      <w:r>
        <w:rPr>
          <w:rFonts w:hint="eastAsia" w:ascii="宋体" w:hAnsi="宋体" w:eastAsia="方正仿宋_GBK" w:cs="方正仿宋_GBK"/>
          <w:sz w:val="32"/>
        </w:rPr>
        <w:t>万元</w:t>
      </w:r>
      <w:r>
        <w:rPr>
          <w:rFonts w:hint="eastAsia" w:ascii="宋体" w:hAnsi="宋体" w:eastAsia="方正仿宋_GBK" w:cs="方正仿宋_GBK"/>
          <w:sz w:val="32"/>
          <w:lang w:eastAsia="zh-CN"/>
        </w:rPr>
        <w:t>，</w:t>
      </w:r>
      <w:r>
        <w:rPr>
          <w:rFonts w:hint="eastAsia" w:ascii="宋体" w:hAnsi="宋体" w:eastAsia="方正仿宋_GBK" w:cs="方正仿宋_GBK"/>
          <w:sz w:val="32"/>
          <w:lang w:val="en-US" w:eastAsia="zh-CN"/>
        </w:rPr>
        <w:t>增长13.65%，</w:t>
      </w:r>
      <w:r>
        <w:rPr>
          <w:rFonts w:hint="eastAsia" w:ascii="宋体" w:hAnsi="宋体" w:eastAsia="方正仿宋_GBK" w:cs="方正仿宋_GBK"/>
          <w:sz w:val="32"/>
        </w:rPr>
        <w:t>主要原因</w:t>
      </w:r>
      <w:r>
        <w:rPr>
          <w:rFonts w:hint="eastAsia" w:ascii="宋体" w:hAnsi="宋体" w:eastAsia="方正仿宋_GBK" w:cs="方正仿宋_GBK"/>
          <w:sz w:val="32"/>
          <w:lang w:val="en-US" w:eastAsia="zh-CN"/>
        </w:rPr>
        <w:t>为：一是</w:t>
      </w:r>
      <w:r>
        <w:rPr>
          <w:rFonts w:hint="eastAsia" w:ascii="仿宋" w:hAnsi="仿宋" w:eastAsia="仿宋"/>
          <w:sz w:val="30"/>
          <w:szCs w:val="30"/>
          <w:lang w:val="en-US" w:eastAsia="zh-CN"/>
        </w:rPr>
        <w:t>由于</w:t>
      </w:r>
      <w:r>
        <w:rPr>
          <w:rFonts w:hint="eastAsia" w:ascii="FangSong_GB2312" w:hAnsi="仿宋" w:eastAsia="FangSong_GB2312"/>
          <w:sz w:val="32"/>
          <w:szCs w:val="32"/>
        </w:rPr>
        <w:t>本年职工岗位晋升调资、社保基数调高等造成的</w:t>
      </w:r>
      <w:r>
        <w:rPr>
          <w:rFonts w:hint="eastAsia" w:ascii="FangSong_GB2312" w:hAnsi="仿宋" w:eastAsia="FangSong_GB2312"/>
          <w:sz w:val="32"/>
          <w:szCs w:val="32"/>
          <w:lang w:val="en-US" w:eastAsia="zh-CN"/>
        </w:rPr>
        <w:t>基本支出增加；二是因新增临时救助类、公共卫生类项目等造成的一般公共预算财政拨款项目支出增加；三是</w:t>
      </w:r>
      <w:r>
        <w:rPr>
          <w:rFonts w:hint="eastAsia" w:ascii="FangSong_GB2312" w:hAnsi="仿宋" w:eastAsia="FangSong_GB2312"/>
          <w:sz w:val="32"/>
          <w:szCs w:val="32"/>
        </w:rPr>
        <w:t>新增项目精神康复</w:t>
      </w:r>
      <w:r>
        <w:rPr>
          <w:rFonts w:hint="eastAsia" w:ascii="FangSong_GB2312" w:hAnsi="仿宋" w:eastAsia="FangSong_GB2312"/>
          <w:color w:val="auto"/>
          <w:sz w:val="32"/>
          <w:szCs w:val="32"/>
        </w:rPr>
        <w:t>院维修改造工程</w:t>
      </w:r>
      <w:r>
        <w:rPr>
          <w:rFonts w:hint="eastAsia" w:ascii="FangSong_GB2312" w:hAnsi="仿宋" w:eastAsia="FangSong_GB2312"/>
          <w:color w:val="auto"/>
          <w:sz w:val="32"/>
          <w:szCs w:val="32"/>
          <w:lang w:val="en-US" w:eastAsia="zh-CN"/>
        </w:rPr>
        <w:t>造成的政府性基金增加</w:t>
      </w:r>
      <w:r>
        <w:rPr>
          <w:rFonts w:hint="eastAsia" w:ascii="宋体" w:hAnsi="宋体" w:eastAsia="方正仿宋_GBK" w:cs="方正仿宋_GBK"/>
          <w:sz w:val="32"/>
          <w:lang w:val="en-US" w:eastAsia="zh-CN"/>
        </w:rPr>
        <w:t>。</w:t>
      </w:r>
    </w:p>
    <w:p w14:paraId="7F979002">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一般公共预算财政拨款收支总体情况</w:t>
      </w:r>
    </w:p>
    <w:p w14:paraId="21E8434C">
      <w:pPr>
        <w:keepNext w:val="0"/>
        <w:keepLines w:val="0"/>
        <w:pageBreakBefore w:val="0"/>
        <w:numPr>
          <w:ilvl w:val="0"/>
          <w:numId w:val="5"/>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收入情况。</w:t>
      </w:r>
      <w:r>
        <w:rPr>
          <w:rFonts w:hint="eastAsia" w:ascii="宋体" w:hAnsi="宋体" w:eastAsia="方正仿宋_GBK" w:cs="方正仿宋_GBK"/>
          <w:color w:val="auto"/>
          <w:sz w:val="32"/>
        </w:rPr>
        <w:t>202</w:t>
      </w:r>
      <w:r>
        <w:rPr>
          <w:rFonts w:hint="eastAsia" w:ascii="宋体" w:hAnsi="宋体" w:eastAsia="方正仿宋_GBK" w:cs="方正仿宋_GBK"/>
          <w:color w:val="auto"/>
          <w:sz w:val="32"/>
          <w:lang w:val="en-US" w:eastAsia="zh-CN"/>
        </w:rPr>
        <w:t>4</w:t>
      </w:r>
      <w:r>
        <w:rPr>
          <w:rFonts w:hint="eastAsia" w:ascii="宋体" w:hAnsi="宋体" w:eastAsia="方正仿宋_GBK" w:cs="方正仿宋_GBK"/>
          <w:color w:val="auto"/>
          <w:sz w:val="32"/>
        </w:rPr>
        <w:t>年度一般公共预算财政拨款收入</w:t>
      </w:r>
      <w:r>
        <w:rPr>
          <w:rFonts w:hint="eastAsia" w:ascii="宋体" w:hAnsi="宋体" w:eastAsia="方正仿宋_GBK" w:cs="方正仿宋_GBK"/>
          <w:color w:val="auto"/>
          <w:sz w:val="32"/>
          <w:lang w:val="en-US" w:eastAsia="zh-CN"/>
        </w:rPr>
        <w:t>1958.84</w:t>
      </w:r>
      <w:r>
        <w:rPr>
          <w:rFonts w:hint="eastAsia" w:ascii="宋体" w:hAnsi="宋体" w:eastAsia="方正仿宋_GBK" w:cs="方正仿宋_GBK"/>
          <w:color w:val="auto"/>
          <w:sz w:val="32"/>
        </w:rPr>
        <w:t>万元，较上年</w:t>
      </w:r>
      <w:r>
        <w:rPr>
          <w:rFonts w:hint="eastAsia" w:ascii="宋体" w:hAnsi="宋体" w:eastAsia="方正仿宋_GBK" w:cs="方正仿宋_GBK"/>
          <w:color w:val="auto"/>
          <w:sz w:val="32"/>
          <w:lang w:val="en-US" w:eastAsia="zh-CN"/>
        </w:rPr>
        <w:t>决算数增加149.37</w:t>
      </w:r>
      <w:r>
        <w:rPr>
          <w:rFonts w:hint="eastAsia" w:ascii="宋体" w:hAnsi="宋体" w:eastAsia="方正仿宋_GBK" w:cs="方正仿宋_GBK"/>
          <w:color w:val="auto"/>
          <w:sz w:val="32"/>
        </w:rPr>
        <w:t>万元，</w:t>
      </w:r>
      <w:r>
        <w:rPr>
          <w:rFonts w:hint="eastAsia" w:ascii="宋体" w:hAnsi="宋体" w:eastAsia="方正仿宋_GBK" w:cs="方正仿宋_GBK"/>
          <w:color w:val="auto"/>
          <w:sz w:val="32"/>
          <w:lang w:val="en-US" w:eastAsia="zh-CN"/>
        </w:rPr>
        <w:t>增长8.25</w:t>
      </w:r>
      <w:r>
        <w:rPr>
          <w:rFonts w:hint="eastAsia" w:ascii="宋体" w:hAnsi="宋体" w:eastAsia="方正仿宋_GBK" w:cs="方正仿宋_GBK"/>
          <w:color w:val="auto"/>
          <w:sz w:val="32"/>
        </w:rPr>
        <w:t>%</w:t>
      </w:r>
      <w:r>
        <w:rPr>
          <w:rFonts w:hint="eastAsia" w:ascii="宋体" w:hAnsi="宋体" w:eastAsia="方正仿宋_GBK" w:cs="方正仿宋_GBK"/>
          <w:color w:val="auto"/>
          <w:sz w:val="32"/>
          <w:lang w:eastAsia="zh-CN"/>
        </w:rPr>
        <w:t>，</w:t>
      </w:r>
      <w:r>
        <w:rPr>
          <w:rFonts w:hint="eastAsia" w:ascii="宋体" w:hAnsi="宋体" w:eastAsia="方正仿宋_GBK" w:cs="方正仿宋_GBK"/>
          <w:color w:val="auto"/>
          <w:sz w:val="32"/>
        </w:rPr>
        <w:t>主要原因</w:t>
      </w:r>
      <w:r>
        <w:rPr>
          <w:rFonts w:hint="eastAsia" w:ascii="宋体" w:hAnsi="宋体" w:eastAsia="方正仿宋_GBK" w:cs="方正仿宋_GBK"/>
          <w:color w:val="auto"/>
          <w:sz w:val="32"/>
          <w:lang w:val="en-US" w:eastAsia="zh-CN"/>
        </w:rPr>
        <w:t>为：</w:t>
      </w:r>
      <w:r>
        <w:rPr>
          <w:rFonts w:hint="eastAsia" w:ascii="宋体" w:hAnsi="宋体" w:eastAsia="方正仿宋_GBK" w:cs="方正仿宋_GBK"/>
          <w:sz w:val="32"/>
          <w:lang w:val="en-US" w:eastAsia="zh-CN"/>
        </w:rPr>
        <w:t>一是</w:t>
      </w:r>
      <w:r>
        <w:rPr>
          <w:rFonts w:hint="eastAsia" w:ascii="仿宋" w:hAnsi="仿宋" w:eastAsia="仿宋"/>
          <w:sz w:val="30"/>
          <w:szCs w:val="30"/>
          <w:lang w:val="en-US" w:eastAsia="zh-CN"/>
        </w:rPr>
        <w:t>由于</w:t>
      </w:r>
      <w:r>
        <w:rPr>
          <w:rFonts w:hint="eastAsia" w:ascii="FangSong_GB2312" w:hAnsi="仿宋" w:eastAsia="FangSong_GB2312"/>
          <w:sz w:val="32"/>
          <w:szCs w:val="32"/>
        </w:rPr>
        <w:t>本年职工岗位晋升调资、社保基数调高等造成的</w:t>
      </w:r>
      <w:r>
        <w:rPr>
          <w:rFonts w:hint="eastAsia" w:ascii="FangSong_GB2312" w:hAnsi="仿宋" w:eastAsia="FangSong_GB2312"/>
          <w:sz w:val="32"/>
          <w:szCs w:val="32"/>
          <w:lang w:val="en-US" w:eastAsia="zh-CN"/>
        </w:rPr>
        <w:t>基本支出增加；二是因新增临时救助类、公共卫生类项目等造成的一般公共预算财政拨款项目支出增加</w:t>
      </w:r>
      <w:r>
        <w:rPr>
          <w:rFonts w:hint="eastAsia" w:ascii="宋体" w:hAnsi="宋体" w:eastAsia="方正仿宋_GBK" w:cs="方正仿宋_GBK"/>
          <w:color w:val="auto"/>
          <w:sz w:val="32"/>
          <w:lang w:val="en-US" w:eastAsia="zh-CN"/>
        </w:rPr>
        <w:t>。较年初预算数增加252.21万元，增长14.78%，主要原因：一是社保基数调高造成的人员经费增加；二是年中追加</w:t>
      </w:r>
      <w:r>
        <w:rPr>
          <w:rFonts w:hint="eastAsia" w:ascii="FangSong_GB2312" w:hAnsi="仿宋" w:eastAsia="FangSong_GB2312"/>
          <w:sz w:val="32"/>
          <w:szCs w:val="32"/>
          <w:lang w:val="en-US" w:eastAsia="zh-CN"/>
        </w:rPr>
        <w:t>临时救助类、公共卫生类项目造成的项目支出增加</w:t>
      </w:r>
      <w:r>
        <w:rPr>
          <w:rFonts w:hint="eastAsia" w:ascii="宋体" w:hAnsi="宋体" w:eastAsia="方正仿宋_GBK" w:cs="方正仿宋_GBK"/>
          <w:color w:val="auto"/>
          <w:sz w:val="32"/>
          <w:lang w:val="en-US" w:eastAsia="zh-CN"/>
        </w:rPr>
        <w:t>。</w:t>
      </w:r>
      <w:r>
        <w:rPr>
          <w:rFonts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w:t>
      </w:r>
    </w:p>
    <w:p w14:paraId="0D50DBE9">
      <w:pPr>
        <w:keepNext w:val="0"/>
        <w:keepLines w:val="0"/>
        <w:pageBreakBefore w:val="0"/>
        <w:numPr>
          <w:ilvl w:val="0"/>
          <w:numId w:val="5"/>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支出情况。</w:t>
      </w:r>
      <w:r>
        <w:rPr>
          <w:rFonts w:hint="eastAsia" w:ascii="宋体" w:hAnsi="宋体" w:eastAsia="方正仿宋_GBK" w:cs="方正仿宋_GBK"/>
          <w:color w:val="auto"/>
          <w:sz w:val="32"/>
          <w:lang w:val="en-US" w:eastAsia="zh-CN"/>
        </w:rPr>
        <w:t>2024年度一般公共预算财政拨款支出1958.84万元，</w:t>
      </w:r>
      <w:r>
        <w:rPr>
          <w:rFonts w:hint="eastAsia" w:ascii="宋体" w:hAnsi="宋体" w:eastAsia="方正仿宋_GBK" w:cs="方正仿宋_GBK"/>
          <w:color w:val="auto"/>
          <w:sz w:val="32"/>
        </w:rPr>
        <w:t>较上年决算数</w:t>
      </w:r>
      <w:r>
        <w:rPr>
          <w:rFonts w:hint="eastAsia" w:ascii="宋体" w:hAnsi="宋体" w:eastAsia="方正仿宋_GBK" w:cs="方正仿宋_GBK"/>
          <w:color w:val="auto"/>
          <w:sz w:val="32"/>
          <w:lang w:val="en-US" w:eastAsia="zh-CN"/>
        </w:rPr>
        <w:t>增加149.37</w:t>
      </w:r>
      <w:r>
        <w:rPr>
          <w:rFonts w:hint="eastAsia" w:ascii="宋体" w:hAnsi="宋体" w:eastAsia="方正仿宋_GBK" w:cs="方正仿宋_GBK"/>
          <w:color w:val="auto"/>
          <w:sz w:val="32"/>
        </w:rPr>
        <w:t>万元，</w:t>
      </w:r>
      <w:r>
        <w:rPr>
          <w:rFonts w:hint="eastAsia" w:ascii="宋体" w:hAnsi="宋体" w:eastAsia="方正仿宋_GBK" w:cs="方正仿宋_GBK"/>
          <w:color w:val="auto"/>
          <w:sz w:val="32"/>
          <w:lang w:val="en-US" w:eastAsia="zh-CN"/>
        </w:rPr>
        <w:t>增长8.25</w:t>
      </w:r>
      <w:r>
        <w:rPr>
          <w:rFonts w:hint="eastAsia" w:ascii="宋体" w:hAnsi="宋体" w:eastAsia="方正仿宋_GBK" w:cs="方正仿宋_GBK"/>
          <w:color w:val="auto"/>
          <w:sz w:val="32"/>
        </w:rPr>
        <w:t>%</w:t>
      </w:r>
      <w:r>
        <w:rPr>
          <w:rFonts w:hint="eastAsia" w:ascii="宋体" w:hAnsi="宋体" w:eastAsia="方正仿宋_GBK" w:cs="方正仿宋_GBK"/>
          <w:color w:val="auto"/>
          <w:sz w:val="32"/>
          <w:lang w:eastAsia="zh-CN"/>
        </w:rPr>
        <w:t>，</w:t>
      </w:r>
      <w:r>
        <w:rPr>
          <w:rFonts w:hint="eastAsia" w:ascii="宋体" w:hAnsi="宋体" w:eastAsia="方正仿宋_GBK" w:cs="方正仿宋_GBK"/>
          <w:color w:val="auto"/>
          <w:sz w:val="32"/>
        </w:rPr>
        <w:t>主要原因</w:t>
      </w:r>
      <w:r>
        <w:rPr>
          <w:rFonts w:hint="eastAsia" w:ascii="宋体" w:hAnsi="宋体" w:eastAsia="方正仿宋_GBK" w:cs="方正仿宋_GBK"/>
          <w:color w:val="auto"/>
          <w:sz w:val="32"/>
          <w:lang w:eastAsia="zh-CN"/>
        </w:rPr>
        <w:t>：</w:t>
      </w:r>
      <w:r>
        <w:rPr>
          <w:rFonts w:hint="eastAsia" w:ascii="宋体" w:hAnsi="宋体" w:eastAsia="方正仿宋_GBK" w:cs="方正仿宋_GBK"/>
          <w:sz w:val="32"/>
          <w:lang w:val="en-US" w:eastAsia="zh-CN"/>
        </w:rPr>
        <w:t>一是</w:t>
      </w:r>
      <w:r>
        <w:rPr>
          <w:rFonts w:hint="eastAsia" w:ascii="仿宋" w:hAnsi="仿宋" w:eastAsia="仿宋"/>
          <w:sz w:val="30"/>
          <w:szCs w:val="30"/>
          <w:lang w:val="en-US" w:eastAsia="zh-CN"/>
        </w:rPr>
        <w:t>由于</w:t>
      </w:r>
      <w:r>
        <w:rPr>
          <w:rFonts w:hint="eastAsia" w:ascii="FangSong_GB2312" w:hAnsi="仿宋" w:eastAsia="FangSong_GB2312"/>
          <w:sz w:val="32"/>
          <w:szCs w:val="32"/>
        </w:rPr>
        <w:t>本年职工岗位晋升调资、社保基数调高等造成的</w:t>
      </w:r>
      <w:r>
        <w:rPr>
          <w:rFonts w:hint="eastAsia" w:ascii="FangSong_GB2312" w:hAnsi="仿宋" w:eastAsia="FangSong_GB2312"/>
          <w:sz w:val="32"/>
          <w:szCs w:val="32"/>
          <w:lang w:val="en-US" w:eastAsia="zh-CN"/>
        </w:rPr>
        <w:t>基本支出增加；二是因新增临时救助类、公共卫生类项目等造成的一般公共预算财政拨款项目支出增加</w:t>
      </w:r>
      <w:r>
        <w:rPr>
          <w:rFonts w:hint="eastAsia" w:ascii="宋体" w:hAnsi="宋体" w:eastAsia="方正仿宋_GBK" w:cs="方正仿宋_GBK"/>
          <w:color w:val="auto"/>
          <w:sz w:val="32"/>
          <w:lang w:val="en-US" w:eastAsia="zh-CN"/>
        </w:rPr>
        <w:t>。较年初预算数增加252.21万元，增长14.78%，主要原因：一是社保基数调高造成的人员经费增加；二是年中追加</w:t>
      </w:r>
      <w:r>
        <w:rPr>
          <w:rFonts w:hint="eastAsia" w:ascii="FangSong_GB2312" w:hAnsi="仿宋" w:eastAsia="FangSong_GB2312"/>
          <w:sz w:val="32"/>
          <w:szCs w:val="32"/>
          <w:lang w:val="en-US" w:eastAsia="zh-CN"/>
        </w:rPr>
        <w:t>临时救助类、公共卫生类项目造成的项目支出增加</w:t>
      </w:r>
      <w:r>
        <w:rPr>
          <w:rFonts w:hint="eastAsia" w:ascii="宋体" w:hAnsi="宋体" w:eastAsia="方正仿宋_GBK" w:cs="方正仿宋_GBK"/>
          <w:color w:val="auto"/>
          <w:sz w:val="32"/>
          <w:lang w:val="en-US" w:eastAsia="zh-CN"/>
        </w:rPr>
        <w:t>。</w:t>
      </w:r>
    </w:p>
    <w:p w14:paraId="2809AF8C">
      <w:pPr>
        <w:keepNext w:val="0"/>
        <w:keepLines w:val="0"/>
        <w:pageBreakBefore w:val="0"/>
        <w:numPr>
          <w:ilvl w:val="0"/>
          <w:numId w:val="5"/>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color w:val="auto"/>
          <w:sz w:val="32"/>
          <w:lang w:val="en-US" w:eastAsia="zh-CN"/>
        </w:rPr>
        <w:t>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lang w:val="en-US" w:eastAsia="zh-CN"/>
        </w:rPr>
        <w:t>无变化。</w:t>
      </w:r>
    </w:p>
    <w:p w14:paraId="462B20AF">
      <w:pPr>
        <w:pStyle w:val="5"/>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579" w:lineRule="exact"/>
        <w:ind w:left="0" w:leftChars="0" w:firstLine="643"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b/>
          <w:bCs/>
          <w:kern w:val="2"/>
          <w:sz w:val="32"/>
          <w:szCs w:val="22"/>
          <w:lang w:val="en-US" w:eastAsia="zh-CN" w:bidi="ar-SA"/>
        </w:rPr>
        <w:t>比较情况。</w:t>
      </w:r>
      <w:r>
        <w:rPr>
          <w:rFonts w:hint="eastAsia" w:ascii="宋体" w:hAnsi="宋体" w:eastAsia="方正仿宋_GBK" w:cs="方正仿宋_GBK"/>
          <w:color w:val="auto"/>
          <w:sz w:val="32"/>
          <w:lang w:val="en-US" w:eastAsia="zh-CN"/>
        </w:rPr>
        <w:t>本部门2024年度一般公共预算财政拨款支出主要用于以下几个方面：</w:t>
      </w:r>
    </w:p>
    <w:p w14:paraId="5B87B3CB">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left="0" w:firstLine="620" w:firstLineChars="200"/>
        <w:jc w:val="both"/>
        <w:textAlignment w:val="auto"/>
        <w:rPr>
          <w:rFonts w:hint="eastAsia" w:ascii="宋体" w:hAnsi="宋体" w:eastAsia="方正仿宋_GBK" w:cs="方正仿宋_GBK"/>
          <w:color w:val="auto"/>
          <w:sz w:val="32"/>
          <w:lang w:val="en-US" w:eastAsia="zh-CN"/>
        </w:rPr>
      </w:pPr>
      <w:r>
        <w:rPr>
          <w:rFonts w:hint="default" w:ascii="方正仿宋_GBK" w:hAnsi="方正仿宋_GBK" w:eastAsia="方正仿宋_GBK" w:cs="方正仿宋_GBK"/>
          <w:sz w:val="31"/>
          <w:szCs w:val="31"/>
          <w:shd w:val="clear" w:color="auto" w:fill="FFFFFF"/>
        </w:rPr>
        <w:t>教育支出</w:t>
      </w:r>
      <w:r>
        <w:rPr>
          <w:rFonts w:hint="eastAsia" w:ascii="方正仿宋_GBK" w:hAnsi="方正仿宋_GBK" w:eastAsia="方正仿宋_GBK" w:cs="方正仿宋_GBK"/>
          <w:sz w:val="31"/>
          <w:szCs w:val="31"/>
          <w:shd w:val="clear" w:color="auto" w:fill="FFFFFF"/>
          <w:lang w:val="en-US" w:eastAsia="zh-CN"/>
        </w:rPr>
        <w:t>8.9</w:t>
      </w:r>
      <w:r>
        <w:rPr>
          <w:rFonts w:hint="default" w:ascii="方正仿宋_GBK" w:hAnsi="方正仿宋_GBK" w:eastAsia="方正仿宋_GBK" w:cs="方正仿宋_GBK"/>
          <w:sz w:val="31"/>
          <w:szCs w:val="31"/>
          <w:shd w:val="clear" w:color="auto" w:fill="FFFFFF"/>
        </w:rPr>
        <w:t>万元，占</w:t>
      </w:r>
      <w:r>
        <w:rPr>
          <w:rFonts w:hint="eastAsia" w:ascii="方正仿宋_GBK" w:hAnsi="方正仿宋_GBK" w:eastAsia="方正仿宋_GBK" w:cs="方正仿宋_GBK"/>
          <w:sz w:val="31"/>
          <w:szCs w:val="31"/>
          <w:shd w:val="clear" w:color="auto" w:fill="FFFFFF"/>
          <w:lang w:val="en-US" w:eastAsia="zh-CN"/>
        </w:rPr>
        <w:t>比</w:t>
      </w:r>
      <w:r>
        <w:rPr>
          <w:rFonts w:hint="default" w:ascii="方正仿宋_GBK" w:hAnsi="方正仿宋_GBK" w:eastAsia="方正仿宋_GBK" w:cs="方正仿宋_GBK"/>
          <w:sz w:val="31"/>
          <w:szCs w:val="31"/>
          <w:shd w:val="clear" w:color="auto" w:fill="FFFFFF"/>
        </w:rPr>
        <w:t>0.</w:t>
      </w:r>
      <w:r>
        <w:rPr>
          <w:rFonts w:hint="eastAsia" w:ascii="方正仿宋_GBK" w:hAnsi="方正仿宋_GBK" w:eastAsia="方正仿宋_GBK" w:cs="方正仿宋_GBK"/>
          <w:sz w:val="31"/>
          <w:szCs w:val="31"/>
          <w:shd w:val="clear" w:color="auto" w:fill="FFFFFF"/>
          <w:lang w:val="en-US" w:eastAsia="zh-CN"/>
        </w:rPr>
        <w:t>45</w:t>
      </w:r>
      <w:r>
        <w:rPr>
          <w:rFonts w:hint="default" w:ascii="方正仿宋_GBK" w:hAnsi="方正仿宋_GBK" w:eastAsia="方正仿宋_GBK" w:cs="方正仿宋_GBK"/>
          <w:sz w:val="31"/>
          <w:szCs w:val="31"/>
          <w:shd w:val="clear" w:color="auto" w:fill="FFFFFF"/>
        </w:rPr>
        <w:t>%</w:t>
      </w:r>
      <w:r>
        <w:rPr>
          <w:rFonts w:hint="eastAsia" w:ascii="方正仿宋_GBK" w:hAnsi="方正仿宋_GBK" w:eastAsia="方正仿宋_GBK" w:cs="方正仿宋_GBK"/>
          <w:sz w:val="31"/>
          <w:szCs w:val="31"/>
          <w:shd w:val="clear" w:color="auto" w:fill="FFFFFF"/>
          <w:lang w:eastAsia="zh-CN"/>
        </w:rPr>
        <w:t>。</w:t>
      </w:r>
      <w:r>
        <w:rPr>
          <w:rFonts w:hint="default" w:ascii="方正仿宋_GBK" w:hAnsi="方正仿宋_GBK" w:eastAsia="方正仿宋_GBK" w:cs="方正仿宋_GBK"/>
          <w:sz w:val="31"/>
          <w:szCs w:val="31"/>
          <w:shd w:val="clear" w:color="auto" w:fill="FFFFFF"/>
        </w:rPr>
        <w:t>较年初预算数增加0.00万元，增长0%，主要原因是严控教育支出经费</w:t>
      </w:r>
      <w:r>
        <w:rPr>
          <w:rFonts w:hint="eastAsia" w:ascii="宋体" w:hAnsi="宋体" w:eastAsia="方正仿宋_GBK" w:cs="方正仿宋_GBK"/>
          <w:color w:val="auto"/>
          <w:sz w:val="32"/>
          <w:lang w:val="en-US" w:eastAsia="zh-CN"/>
        </w:rPr>
        <w:t>。</w:t>
      </w:r>
    </w:p>
    <w:p w14:paraId="1985E546">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left="0" w:firstLine="620" w:firstLineChars="200"/>
        <w:jc w:val="both"/>
        <w:textAlignment w:val="auto"/>
        <w:rPr>
          <w:rFonts w:hint="eastAsia" w:ascii="宋体" w:hAnsi="宋体" w:eastAsia="方正仿宋_GBK" w:cs="方正仿宋_GBK"/>
          <w:color w:val="auto"/>
          <w:sz w:val="32"/>
          <w:lang w:val="en-US" w:eastAsia="zh-CN"/>
        </w:rPr>
      </w:pPr>
      <w:r>
        <w:rPr>
          <w:rFonts w:hint="eastAsia" w:ascii="方正仿宋_GBK" w:hAnsi="方正仿宋_GBK" w:eastAsia="方正仿宋_GBK" w:cs="方正仿宋_GBK"/>
          <w:sz w:val="31"/>
          <w:szCs w:val="31"/>
          <w:shd w:val="clear" w:color="auto" w:fill="FFFFFF"/>
          <w:lang w:val="en-US" w:eastAsia="zh-CN"/>
        </w:rPr>
        <w:t>社会</w:t>
      </w:r>
      <w:r>
        <w:rPr>
          <w:rFonts w:hint="default" w:ascii="方正仿宋_GBK" w:hAnsi="方正仿宋_GBK" w:eastAsia="方正仿宋_GBK" w:cs="方正仿宋_GBK"/>
          <w:sz w:val="31"/>
          <w:szCs w:val="31"/>
          <w:shd w:val="clear" w:color="auto" w:fill="FFFFFF"/>
        </w:rPr>
        <w:t>保障与就业支出</w:t>
      </w:r>
      <w:r>
        <w:rPr>
          <w:rFonts w:hint="eastAsia" w:ascii="方正仿宋_GBK" w:hAnsi="方正仿宋_GBK" w:eastAsia="方正仿宋_GBK" w:cs="方正仿宋_GBK"/>
          <w:sz w:val="31"/>
          <w:szCs w:val="31"/>
          <w:shd w:val="clear" w:color="auto" w:fill="FFFFFF"/>
          <w:lang w:val="en-US" w:eastAsia="zh-CN"/>
        </w:rPr>
        <w:t>1704.07</w:t>
      </w:r>
      <w:r>
        <w:rPr>
          <w:rFonts w:hint="default" w:ascii="方正仿宋_GBK" w:hAnsi="方正仿宋_GBK" w:eastAsia="方正仿宋_GBK" w:cs="方正仿宋_GBK"/>
          <w:sz w:val="31"/>
          <w:szCs w:val="31"/>
          <w:shd w:val="clear" w:color="auto" w:fill="FFFFFF"/>
        </w:rPr>
        <w:t>万元，占</w:t>
      </w:r>
      <w:r>
        <w:rPr>
          <w:rFonts w:hint="eastAsia" w:ascii="方正仿宋_GBK" w:hAnsi="方正仿宋_GBK" w:eastAsia="方正仿宋_GBK" w:cs="方正仿宋_GBK"/>
          <w:sz w:val="31"/>
          <w:szCs w:val="31"/>
          <w:shd w:val="clear" w:color="auto" w:fill="FFFFFF"/>
          <w:lang w:val="en-US" w:eastAsia="zh-CN"/>
        </w:rPr>
        <w:t>86.99</w:t>
      </w:r>
      <w:r>
        <w:rPr>
          <w:rFonts w:hint="default" w:ascii="方正仿宋_GBK" w:hAnsi="方正仿宋_GBK" w:eastAsia="方正仿宋_GBK" w:cs="方正仿宋_GBK"/>
          <w:sz w:val="31"/>
          <w:szCs w:val="31"/>
          <w:shd w:val="clear" w:color="auto" w:fill="FFFFFF"/>
        </w:rPr>
        <w:t>%，较</w:t>
      </w:r>
      <w:r>
        <w:rPr>
          <w:rFonts w:hint="default" w:ascii="方正仿宋_GBK" w:hAnsi="方正仿宋_GBK" w:eastAsia="方正仿宋_GBK" w:cs="方正仿宋_GBK"/>
          <w:color w:val="auto"/>
          <w:sz w:val="31"/>
          <w:szCs w:val="31"/>
          <w:shd w:val="clear" w:color="auto" w:fill="FFFFFF"/>
        </w:rPr>
        <w:t>年初预算数</w:t>
      </w:r>
      <w:r>
        <w:rPr>
          <w:rFonts w:hint="eastAsia" w:ascii="方正仿宋_GBK" w:hAnsi="方正仿宋_GBK" w:eastAsia="方正仿宋_GBK" w:cs="方正仿宋_GBK"/>
          <w:color w:val="auto"/>
          <w:sz w:val="31"/>
          <w:szCs w:val="31"/>
          <w:shd w:val="clear" w:color="auto" w:fill="FFFFFF"/>
          <w:lang w:val="en-US" w:eastAsia="zh-CN"/>
        </w:rPr>
        <w:t>增加171.51</w:t>
      </w:r>
      <w:r>
        <w:rPr>
          <w:rFonts w:hint="default" w:ascii="方正仿宋_GBK" w:hAnsi="方正仿宋_GBK" w:eastAsia="方正仿宋_GBK" w:cs="方正仿宋_GBK"/>
          <w:sz w:val="31"/>
          <w:szCs w:val="31"/>
          <w:shd w:val="clear" w:color="auto" w:fill="FFFFFF"/>
        </w:rPr>
        <w:t>万元，</w:t>
      </w:r>
      <w:r>
        <w:rPr>
          <w:rFonts w:hint="eastAsia" w:ascii="方正仿宋_GBK" w:hAnsi="方正仿宋_GBK" w:eastAsia="方正仿宋_GBK" w:cs="方正仿宋_GBK"/>
          <w:sz w:val="31"/>
          <w:szCs w:val="31"/>
          <w:shd w:val="clear" w:color="auto" w:fill="FFFFFF"/>
          <w:lang w:val="en-US" w:eastAsia="zh-CN"/>
        </w:rPr>
        <w:t>增长11.19</w:t>
      </w:r>
      <w:r>
        <w:rPr>
          <w:rFonts w:hint="default" w:ascii="方正仿宋_GBK" w:hAnsi="方正仿宋_GBK" w:eastAsia="方正仿宋_GBK" w:cs="方正仿宋_GBK"/>
          <w:sz w:val="31"/>
          <w:szCs w:val="31"/>
          <w:shd w:val="clear" w:color="auto" w:fill="FFFFFF"/>
        </w:rPr>
        <w:t>%，主要原因</w:t>
      </w:r>
      <w:r>
        <w:rPr>
          <w:rFonts w:hint="eastAsia" w:ascii="方正仿宋_GBK" w:hAnsi="方正仿宋_GBK" w:eastAsia="方正仿宋_GBK" w:cs="方正仿宋_GBK"/>
          <w:sz w:val="31"/>
          <w:szCs w:val="31"/>
          <w:shd w:val="clear" w:color="auto" w:fill="FFFFFF"/>
          <w:lang w:eastAsia="zh-CN"/>
        </w:rPr>
        <w:t>：</w:t>
      </w:r>
      <w:r>
        <w:rPr>
          <w:rFonts w:hint="eastAsia" w:ascii="宋体" w:hAnsi="宋体" w:eastAsia="方正仿宋_GBK" w:cs="方正仿宋_GBK"/>
          <w:color w:val="auto"/>
          <w:sz w:val="32"/>
          <w:lang w:val="en-US" w:eastAsia="zh-CN"/>
        </w:rPr>
        <w:t>一是社保基数调高造成的人员经费增加；二是年中追加</w:t>
      </w:r>
      <w:r>
        <w:rPr>
          <w:rFonts w:hint="eastAsia" w:ascii="FangSong_GB2312" w:hAnsi="仿宋" w:eastAsia="FangSong_GB2312"/>
          <w:sz w:val="32"/>
          <w:szCs w:val="32"/>
          <w:lang w:val="en-US" w:eastAsia="zh-CN"/>
        </w:rPr>
        <w:t>临时救助项目资金</w:t>
      </w:r>
      <w:r>
        <w:rPr>
          <w:rFonts w:hint="eastAsia" w:ascii="宋体" w:hAnsi="宋体" w:eastAsia="方正仿宋_GBK" w:cs="方正仿宋_GBK"/>
          <w:color w:val="auto"/>
          <w:sz w:val="32"/>
          <w:lang w:val="en-US" w:eastAsia="zh-CN"/>
        </w:rPr>
        <w:t>。</w:t>
      </w:r>
    </w:p>
    <w:p w14:paraId="1395337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（3）</w:t>
      </w:r>
      <w:r>
        <w:rPr>
          <w:rFonts w:hint="default" w:ascii="方正仿宋_GBK" w:hAnsi="方正仿宋_GBK" w:eastAsia="方正仿宋_GBK" w:cs="方正仿宋_GBK"/>
          <w:sz w:val="31"/>
          <w:szCs w:val="31"/>
          <w:shd w:val="clear" w:color="auto" w:fill="FFFFFF"/>
        </w:rPr>
        <w:t>卫生健康支出</w:t>
      </w:r>
      <w:r>
        <w:rPr>
          <w:rFonts w:hint="eastAsia" w:ascii="方正仿宋_GBK" w:hAnsi="方正仿宋_GBK" w:eastAsia="方正仿宋_GBK" w:cs="方正仿宋_GBK"/>
          <w:sz w:val="31"/>
          <w:szCs w:val="31"/>
          <w:shd w:val="clear" w:color="auto" w:fill="FFFFFF"/>
          <w:lang w:val="en-US" w:eastAsia="zh-CN"/>
        </w:rPr>
        <w:t>174.71</w:t>
      </w:r>
      <w:r>
        <w:rPr>
          <w:rFonts w:hint="default" w:ascii="方正仿宋_GBK" w:hAnsi="方正仿宋_GBK" w:eastAsia="方正仿宋_GBK" w:cs="方正仿宋_GBK"/>
          <w:sz w:val="31"/>
          <w:szCs w:val="31"/>
          <w:shd w:val="clear" w:color="auto" w:fill="FFFFFF"/>
        </w:rPr>
        <w:t>万元，占</w:t>
      </w:r>
      <w:r>
        <w:rPr>
          <w:rFonts w:hint="eastAsia" w:ascii="方正仿宋_GBK" w:hAnsi="方正仿宋_GBK" w:eastAsia="方正仿宋_GBK" w:cs="方正仿宋_GBK"/>
          <w:sz w:val="31"/>
          <w:szCs w:val="31"/>
          <w:shd w:val="clear" w:color="auto" w:fill="FFFFFF"/>
          <w:lang w:val="en-US" w:eastAsia="zh-CN"/>
        </w:rPr>
        <w:t>8.92</w:t>
      </w:r>
      <w:r>
        <w:rPr>
          <w:rFonts w:hint="default" w:ascii="方正仿宋_GBK" w:hAnsi="方正仿宋_GBK" w:eastAsia="方正仿宋_GBK" w:cs="方正仿宋_GBK"/>
          <w:sz w:val="31"/>
          <w:szCs w:val="31"/>
          <w:shd w:val="clear" w:color="auto" w:fill="FFFFFF"/>
        </w:rPr>
        <w:t>%，较年初预算数</w:t>
      </w:r>
      <w:r>
        <w:rPr>
          <w:rFonts w:hint="eastAsia" w:ascii="方正仿宋_GBK" w:hAnsi="方正仿宋_GBK" w:eastAsia="方正仿宋_GBK" w:cs="方正仿宋_GBK"/>
          <w:sz w:val="31"/>
          <w:szCs w:val="31"/>
          <w:shd w:val="clear" w:color="auto" w:fill="FFFFFF"/>
          <w:lang w:val="en-US" w:eastAsia="zh-CN"/>
        </w:rPr>
        <w:t>增加80.71</w:t>
      </w:r>
      <w:r>
        <w:rPr>
          <w:rFonts w:hint="default" w:ascii="方正仿宋_GBK" w:hAnsi="方正仿宋_GBK" w:eastAsia="方正仿宋_GBK" w:cs="方正仿宋_GBK"/>
          <w:sz w:val="31"/>
          <w:szCs w:val="31"/>
          <w:shd w:val="clear" w:color="auto" w:fill="FFFFFF"/>
        </w:rPr>
        <w:t>万元，</w:t>
      </w:r>
      <w:r>
        <w:rPr>
          <w:rFonts w:hint="eastAsia" w:ascii="方正仿宋_GBK" w:hAnsi="方正仿宋_GBK" w:eastAsia="方正仿宋_GBK" w:cs="方正仿宋_GBK"/>
          <w:sz w:val="31"/>
          <w:szCs w:val="31"/>
          <w:shd w:val="clear" w:color="auto" w:fill="FFFFFF"/>
          <w:lang w:val="en-US" w:eastAsia="zh-CN"/>
        </w:rPr>
        <w:t>增长85.86</w:t>
      </w:r>
      <w:r>
        <w:rPr>
          <w:rFonts w:hint="default" w:ascii="方正仿宋_GBK" w:hAnsi="方正仿宋_GBK" w:eastAsia="方正仿宋_GBK" w:cs="方正仿宋_GBK"/>
          <w:sz w:val="31"/>
          <w:szCs w:val="31"/>
          <w:shd w:val="clear" w:color="auto" w:fill="FFFFFF"/>
        </w:rPr>
        <w:t>%，主要原因是</w:t>
      </w:r>
      <w:r>
        <w:rPr>
          <w:rFonts w:hint="eastAsia" w:ascii="方正仿宋_GBK" w:hAnsi="方正仿宋_GBK" w:eastAsia="方正仿宋_GBK" w:cs="方正仿宋_GBK"/>
          <w:sz w:val="31"/>
          <w:szCs w:val="31"/>
          <w:shd w:val="clear" w:color="auto" w:fill="FFFFFF"/>
          <w:lang w:val="en-US" w:eastAsia="zh-CN"/>
        </w:rPr>
        <w:t>年中追加公共卫生类项目资金</w:t>
      </w:r>
      <w:r>
        <w:rPr>
          <w:rFonts w:hint="eastAsia" w:ascii="宋体" w:hAnsi="宋体" w:eastAsia="方正仿宋_GBK" w:cs="方正仿宋_GBK"/>
          <w:color w:val="auto"/>
          <w:sz w:val="32"/>
          <w:lang w:val="en-US" w:eastAsia="zh-CN"/>
        </w:rPr>
        <w:t>。</w:t>
      </w:r>
    </w:p>
    <w:p w14:paraId="5C8959A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（4）</w:t>
      </w:r>
      <w:r>
        <w:rPr>
          <w:rFonts w:hint="default" w:ascii="方正仿宋_GBK" w:hAnsi="方正仿宋_GBK" w:eastAsia="方正仿宋_GBK" w:cs="方正仿宋_GBK"/>
          <w:sz w:val="31"/>
          <w:szCs w:val="31"/>
          <w:shd w:val="clear" w:color="auto" w:fill="FFFFFF"/>
        </w:rPr>
        <w:t>住房保障支出</w:t>
      </w:r>
      <w:r>
        <w:rPr>
          <w:rFonts w:hint="eastAsia" w:ascii="方正仿宋_GBK" w:hAnsi="方正仿宋_GBK" w:eastAsia="方正仿宋_GBK" w:cs="方正仿宋_GBK"/>
          <w:sz w:val="31"/>
          <w:szCs w:val="31"/>
          <w:shd w:val="clear" w:color="auto" w:fill="FFFFFF"/>
          <w:lang w:val="en-US" w:eastAsia="zh-CN"/>
        </w:rPr>
        <w:t>71.17</w:t>
      </w:r>
      <w:r>
        <w:rPr>
          <w:rFonts w:hint="default" w:ascii="方正仿宋_GBK" w:hAnsi="方正仿宋_GBK" w:eastAsia="方正仿宋_GBK" w:cs="方正仿宋_GBK"/>
          <w:sz w:val="31"/>
          <w:szCs w:val="31"/>
          <w:shd w:val="clear" w:color="auto" w:fill="FFFFFF"/>
        </w:rPr>
        <w:t>万元，占</w:t>
      </w:r>
      <w:r>
        <w:rPr>
          <w:rFonts w:hint="eastAsia" w:ascii="方正仿宋_GBK" w:hAnsi="方正仿宋_GBK" w:eastAsia="方正仿宋_GBK" w:cs="方正仿宋_GBK"/>
          <w:sz w:val="31"/>
          <w:szCs w:val="31"/>
          <w:shd w:val="clear" w:color="auto" w:fill="FFFFFF"/>
          <w:lang w:val="en-US" w:eastAsia="zh-CN"/>
        </w:rPr>
        <w:t>3.63</w:t>
      </w:r>
      <w:r>
        <w:rPr>
          <w:rFonts w:hint="default" w:ascii="方正仿宋_GBK" w:hAnsi="方正仿宋_GBK" w:eastAsia="方正仿宋_GBK" w:cs="方正仿宋_GBK"/>
          <w:sz w:val="31"/>
          <w:szCs w:val="31"/>
          <w:shd w:val="clear" w:color="auto" w:fill="FFFFFF"/>
        </w:rPr>
        <w:t>%，较年初预算数增加0.00万元，增长0%，主要原因是严控住房公积金支出</w:t>
      </w:r>
      <w:r>
        <w:rPr>
          <w:rFonts w:hint="eastAsia" w:ascii="宋体" w:hAnsi="宋体" w:eastAsia="方正仿宋_GBK" w:cs="方正仿宋_GBK"/>
          <w:color w:val="auto"/>
          <w:sz w:val="32"/>
          <w:lang w:val="en-US" w:eastAsia="zh-CN"/>
        </w:rPr>
        <w:t>。</w:t>
      </w:r>
    </w:p>
    <w:p w14:paraId="65854757">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Style w:val="14"/>
          <w:rFonts w:hint="eastAsia" w:ascii="宋体" w:hAnsi="宋体" w:eastAsia="方正楷体_GBK" w:cs="方正楷体_GBK"/>
          <w:b w:val="0"/>
          <w:bCs/>
          <w:kern w:val="2"/>
          <w:sz w:val="32"/>
          <w:szCs w:val="32"/>
          <w:shd w:val="clear" w:color="auto" w:fill="FFFFFF"/>
          <w:lang w:val="en-US" w:eastAsia="zh-CN" w:bidi="ar-SA"/>
        </w:rPr>
        <w:t>一般公共预算财政拨款基本支出情况</w:t>
      </w:r>
    </w:p>
    <w:p w14:paraId="54D9450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2024年度一般公共预算财政拨款基本支出1752.87万元。其中：人员经费1510.16万元，主要用于人员工资福利支出、对个人和家庭的补助，较上年决算数增加28.47万元，增长1.92%，主要原因是</w:t>
      </w:r>
      <w:r>
        <w:rPr>
          <w:rFonts w:hint="eastAsia" w:ascii="FangSong_GB2312" w:hAnsi="仿宋" w:eastAsia="FangSong_GB2312"/>
          <w:sz w:val="32"/>
          <w:szCs w:val="32"/>
        </w:rPr>
        <w:t>本年职工岗位晋升调资、社保基数调高等</w:t>
      </w:r>
      <w:r>
        <w:rPr>
          <w:rFonts w:hint="eastAsia" w:ascii="宋体" w:hAnsi="宋体" w:eastAsia="方正仿宋_GBK" w:cs="方正仿宋_GBK"/>
          <w:color w:val="auto"/>
          <w:sz w:val="32"/>
          <w:lang w:val="en-US" w:eastAsia="zh-CN"/>
        </w:rPr>
        <w:t>。公用经费242.71万元，主要用于办公费、水费、电费、维修维护费等商品和服务支出，较上年决算数增加9.3万元，增长3.98%，主要原因是其他商品和服务支出的增长。</w:t>
      </w:r>
    </w:p>
    <w:p w14:paraId="3CA2E179">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（五）政府性基金预算收支决算情况</w:t>
      </w:r>
    </w:p>
    <w:p w14:paraId="29CE76C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万元，年末结转结余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万元。本年收入</w:t>
      </w:r>
      <w:r>
        <w:rPr>
          <w:rFonts w:hint="eastAsia" w:ascii="方正仿宋_GBK" w:hAnsi="方正仿宋_GBK" w:eastAsia="方正仿宋_GBK" w:cs="方正仿宋_GBK"/>
          <w:sz w:val="32"/>
          <w:szCs w:val="32"/>
          <w:lang w:val="en-US" w:eastAsia="zh-CN"/>
        </w:rPr>
        <w:t>97.54</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lang w:val="en-US" w:eastAsia="zh-CN"/>
        </w:rPr>
        <w:t>增加97.54万元</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w:t>
      </w:r>
      <w:r>
        <w:rPr>
          <w:rFonts w:hint="eastAsia" w:ascii="FangSong_GB2312" w:hAnsi="仿宋" w:eastAsia="FangSong_GB2312"/>
          <w:sz w:val="32"/>
          <w:szCs w:val="32"/>
        </w:rPr>
        <w:t>新增项目精神康复</w:t>
      </w:r>
      <w:r>
        <w:rPr>
          <w:rFonts w:hint="eastAsia" w:ascii="FangSong_GB2312" w:hAnsi="仿宋" w:eastAsia="FangSong_GB2312"/>
          <w:color w:val="auto"/>
          <w:sz w:val="32"/>
          <w:szCs w:val="32"/>
        </w:rPr>
        <w:t>院维修改造工程</w:t>
      </w:r>
      <w:r>
        <w:rPr>
          <w:rFonts w:hint="eastAsia" w:ascii="FangSong_GB2312" w:hAnsi="仿宋" w:eastAsia="FangSong_GB2312"/>
          <w:color w:val="auto"/>
          <w:sz w:val="32"/>
          <w:szCs w:val="32"/>
          <w:lang w:val="en-US" w:eastAsia="zh-CN"/>
        </w:rPr>
        <w:t>97.54</w:t>
      </w:r>
      <w:r>
        <w:rPr>
          <w:rFonts w:hint="eastAsia" w:ascii="FangSong_GB2312" w:hAnsi="仿宋" w:eastAsia="FangSong_GB2312"/>
          <w:color w:val="auto"/>
          <w:sz w:val="32"/>
          <w:szCs w:val="32"/>
        </w:rPr>
        <w:t>万元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hint="eastAsia" w:ascii="方正仿宋_GBK" w:hAnsi="方正仿宋_GBK" w:eastAsia="方正仿宋_GBK" w:cs="方正仿宋_GBK"/>
          <w:sz w:val="32"/>
          <w:szCs w:val="32"/>
          <w:lang w:val="en-US" w:eastAsia="zh-CN"/>
        </w:rPr>
        <w:t>97.54</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lang w:val="en-US" w:eastAsia="zh-CN"/>
        </w:rPr>
        <w:t>增加97.54万元</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w:t>
      </w:r>
      <w:r>
        <w:rPr>
          <w:rFonts w:hint="eastAsia" w:ascii="FangSong_GB2312" w:hAnsi="仿宋" w:eastAsia="FangSong_GB2312"/>
          <w:sz w:val="32"/>
          <w:szCs w:val="32"/>
        </w:rPr>
        <w:t>新增项目精神康复</w:t>
      </w:r>
      <w:r>
        <w:rPr>
          <w:rFonts w:hint="eastAsia" w:ascii="FangSong_GB2312" w:hAnsi="仿宋" w:eastAsia="FangSong_GB2312"/>
          <w:color w:val="auto"/>
          <w:sz w:val="32"/>
          <w:szCs w:val="32"/>
        </w:rPr>
        <w:t>院维修改造工程</w:t>
      </w:r>
      <w:r>
        <w:rPr>
          <w:rFonts w:hint="eastAsia" w:ascii="FangSong_GB2312" w:hAnsi="仿宋" w:eastAsia="FangSong_GB2312"/>
          <w:color w:val="auto"/>
          <w:sz w:val="32"/>
          <w:szCs w:val="32"/>
          <w:lang w:val="en-US" w:eastAsia="zh-CN"/>
        </w:rPr>
        <w:t>97.54</w:t>
      </w:r>
      <w:r>
        <w:rPr>
          <w:rFonts w:hint="eastAsia" w:ascii="FangSong_GB2312" w:hAnsi="仿宋" w:eastAsia="FangSong_GB2312"/>
          <w:color w:val="auto"/>
          <w:sz w:val="32"/>
          <w:szCs w:val="32"/>
        </w:rPr>
        <w:t>万元</w:t>
      </w:r>
      <w:r>
        <w:rPr>
          <w:rFonts w:ascii="方正仿宋_GBK" w:hAnsi="方正仿宋_GBK" w:eastAsia="方正仿宋_GBK" w:cs="方正仿宋_GBK"/>
          <w:color w:val="auto"/>
          <w:sz w:val="32"/>
          <w:szCs w:val="32"/>
          <w:shd w:val="clear" w:color="auto" w:fill="FFFFFF"/>
        </w:rPr>
        <w:t>。</w:t>
      </w:r>
    </w:p>
    <w:p w14:paraId="4CFD693A">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（六）国有资本经营预算财政拨款支出决算情况</w:t>
      </w:r>
    </w:p>
    <w:p w14:paraId="55F8B53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度无国有资本经营预算财政拨款支出。</w:t>
      </w:r>
    </w:p>
    <w:p w14:paraId="2D7B771E">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三、</w:t>
      </w:r>
      <w:r>
        <w:rPr>
          <w:rStyle w:val="14"/>
          <w:rFonts w:hint="eastAsia" w:ascii="宋体" w:hAnsi="宋体" w:eastAsia="方正黑体_GBK" w:cs="方正黑体_GBK"/>
          <w:b w:val="0"/>
          <w:sz w:val="32"/>
          <w:szCs w:val="32"/>
          <w:shd w:val="clear" w:color="auto" w:fill="FFFFFF"/>
        </w:rPr>
        <w:t>“三公”经费情况</w:t>
      </w:r>
    </w:p>
    <w:p w14:paraId="1659CB6A">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（一）“三公”经费支出总体情况</w:t>
      </w:r>
    </w:p>
    <w:p w14:paraId="46FD560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2024年度“三公”经费支出共计4.81万元，较年初预算数减少3.69万元，下降43.41%，主要原因：</w:t>
      </w:r>
      <w:r>
        <w:rPr>
          <w:rFonts w:hint="eastAsia" w:ascii="方正仿宋_GBK" w:eastAsia="方正仿宋_GBK" w:cs="仿宋_GB2312" w:hAnsiTheme="minorHAnsi"/>
          <w:kern w:val="2"/>
          <w:sz w:val="32"/>
          <w:szCs w:val="32"/>
        </w:rPr>
        <w:t>一是认真贯彻落实中央八项规定精神和厉行节约要求，</w:t>
      </w:r>
      <w:r>
        <w:rPr>
          <w:rFonts w:hint="eastAsia" w:ascii="方正仿宋_GBK" w:eastAsia="方正仿宋_GBK" w:cs="仿宋_GB2312" w:hAnsiTheme="minorHAnsi"/>
          <w:kern w:val="2"/>
          <w:sz w:val="32"/>
          <w:szCs w:val="32"/>
          <w:lang w:eastAsia="zh-CN"/>
        </w:rPr>
        <w:t>坚决落实过紧日子、苦日子思想</w:t>
      </w:r>
      <w:r>
        <w:rPr>
          <w:rFonts w:hint="eastAsia" w:ascii="方正仿宋_GBK" w:eastAsia="方正仿宋_GBK" w:cs="仿宋_GB2312" w:hAnsiTheme="minorHAnsi"/>
          <w:kern w:val="2"/>
          <w:sz w:val="32"/>
          <w:szCs w:val="32"/>
        </w:rPr>
        <w:t>；二是严格落实公车使用规定，严禁公车私用；三是强化公务接待支出管理，严格遵守公务接待开支范围和开支标准，严格控制陪餐人数。</w:t>
      </w:r>
      <w:r>
        <w:rPr>
          <w:rFonts w:hint="eastAsia" w:ascii="宋体" w:hAnsi="宋体" w:eastAsia="方正仿宋_GBK" w:cs="方正仿宋_GBK"/>
          <w:color w:val="auto"/>
          <w:sz w:val="32"/>
          <w:lang w:val="en-US" w:eastAsia="zh-CN"/>
        </w:rPr>
        <w:t>较上年支出数增加0.97万元，增加了25.26%，主要原因是2024年新充值加油卡2万元，而去年未充值油卡。</w:t>
      </w:r>
    </w:p>
    <w:p w14:paraId="367103DE">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（二）“三公”经费分项支出情况</w:t>
      </w:r>
    </w:p>
    <w:p w14:paraId="579C04B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因公出国（境）费用0万元。费用支出较年初预算数增加0万元，主要原因是</w:t>
      </w:r>
      <w:r>
        <w:rPr>
          <w:rFonts w:hint="eastAsia" w:ascii="方正仿宋_GBK" w:eastAsia="方正仿宋_GBK" w:cs="仿宋_GB2312" w:hAnsiTheme="minorHAnsi"/>
          <w:kern w:val="2"/>
          <w:sz w:val="32"/>
          <w:szCs w:val="32"/>
        </w:rPr>
        <w:t>本年未发生因公出国（境）费用支出</w:t>
      </w:r>
      <w:r>
        <w:rPr>
          <w:rFonts w:hint="eastAsia" w:ascii="宋体" w:hAnsi="宋体" w:eastAsia="方正仿宋_GBK" w:cs="方正仿宋_GBK"/>
          <w:color w:val="auto"/>
          <w:sz w:val="32"/>
          <w:lang w:val="en-US" w:eastAsia="zh-CN"/>
        </w:rPr>
        <w:t>。较上年支出数增加0万元，主要原因是</w:t>
      </w:r>
      <w:r>
        <w:rPr>
          <w:rFonts w:hint="eastAsia" w:ascii="方正仿宋_GBK" w:eastAsia="方正仿宋_GBK" w:cs="仿宋_GB2312" w:hAnsiTheme="minorHAnsi"/>
          <w:kern w:val="2"/>
          <w:sz w:val="32"/>
          <w:szCs w:val="32"/>
        </w:rPr>
        <w:t>本年与上年均未发生因公出国（境）费用支出</w:t>
      </w:r>
      <w:r>
        <w:rPr>
          <w:rFonts w:hint="eastAsia" w:ascii="宋体" w:hAnsi="宋体" w:eastAsia="方正仿宋_GBK" w:cs="方正仿宋_GBK"/>
          <w:color w:val="auto"/>
          <w:sz w:val="32"/>
          <w:lang w:val="en-US" w:eastAsia="zh-CN"/>
        </w:rPr>
        <w:t>。</w:t>
      </w:r>
    </w:p>
    <w:p w14:paraId="71B957C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公务车购置费用0万元，</w:t>
      </w:r>
      <w:r>
        <w:rPr>
          <w:rFonts w:hint="eastAsia" w:ascii="方正仿宋_GBK" w:eastAsia="方正仿宋_GBK" w:cs="仿宋_GB2312" w:hAnsiTheme="minorHAnsi"/>
          <w:kern w:val="2"/>
          <w:sz w:val="32"/>
          <w:szCs w:val="32"/>
          <w:lang w:val="en-US" w:eastAsia="zh-CN"/>
        </w:rPr>
        <w:t>与上年无增减变化</w:t>
      </w:r>
      <w:r>
        <w:rPr>
          <w:rFonts w:hint="eastAsia" w:ascii="宋体" w:hAnsi="宋体" w:eastAsia="方正仿宋_GBK" w:cs="方正仿宋_GBK"/>
          <w:color w:val="auto"/>
          <w:sz w:val="32"/>
          <w:lang w:val="en-US" w:eastAsia="zh-CN"/>
        </w:rPr>
        <w:t>。</w:t>
      </w:r>
    </w:p>
    <w:p w14:paraId="773F137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公务车运行维护费4.81万元，主要用于</w:t>
      </w:r>
      <w:r>
        <w:rPr>
          <w:rFonts w:hint="eastAsia" w:ascii="方正仿宋_GBK" w:eastAsia="方正仿宋_GBK" w:cs="仿宋_GB2312" w:hAnsiTheme="minorHAnsi"/>
          <w:kern w:val="2"/>
          <w:sz w:val="32"/>
          <w:szCs w:val="32"/>
        </w:rPr>
        <w:t>公车用油、维修费、过路过桥费、保险费、停车费、洗车费等</w:t>
      </w:r>
      <w:r>
        <w:rPr>
          <w:rFonts w:hint="eastAsia" w:ascii="宋体" w:hAnsi="宋体" w:eastAsia="方正仿宋_GBK" w:cs="方正仿宋_GBK"/>
          <w:color w:val="auto"/>
          <w:sz w:val="32"/>
          <w:lang w:val="en-US" w:eastAsia="zh-CN"/>
        </w:rPr>
        <w:t>。费用支出较年初预算数减少3.19万元，主要原因</w:t>
      </w:r>
      <w:r>
        <w:rPr>
          <w:rFonts w:hint="eastAsia" w:ascii="方正仿宋_GBK" w:eastAsia="方正仿宋_GBK" w:cs="仿宋_GB2312" w:hAnsiTheme="minorHAnsi"/>
          <w:kern w:val="2"/>
          <w:sz w:val="32"/>
          <w:szCs w:val="32"/>
        </w:rPr>
        <w:t>严格公务用车管理</w:t>
      </w:r>
      <w:r>
        <w:rPr>
          <w:rFonts w:hint="eastAsia" w:ascii="方正仿宋_GBK" w:eastAsia="方正仿宋_GBK" w:cs="仿宋_GB2312" w:hAnsiTheme="minorHAnsi"/>
          <w:kern w:val="2"/>
          <w:sz w:val="32"/>
          <w:szCs w:val="32"/>
          <w:lang w:eastAsia="zh-CN"/>
        </w:rPr>
        <w:t>。</w:t>
      </w:r>
      <w:r>
        <w:rPr>
          <w:rFonts w:hint="eastAsia" w:ascii="宋体" w:hAnsi="宋体" w:eastAsia="方正仿宋_GBK" w:cs="方正仿宋_GBK"/>
          <w:color w:val="auto"/>
          <w:sz w:val="32"/>
          <w:lang w:val="en-US" w:eastAsia="zh-CN"/>
        </w:rPr>
        <w:t>较上年支出数增加1.09万元，增长29.30%，主要原因是2024年新充值加油卡2万元，而去年未充值油卡。</w:t>
      </w:r>
    </w:p>
    <w:p w14:paraId="4338A9F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公务接待费0万元。费用支出较年初预算数减少0.5万元，较上年支出数减少0.12万元，降低了100%，主要原因是</w:t>
      </w:r>
      <w:r>
        <w:rPr>
          <w:rFonts w:hint="eastAsia" w:ascii="方正仿宋_GBK" w:eastAsia="方正仿宋_GBK" w:cs="仿宋_GB2312" w:hAnsiTheme="minorHAnsi"/>
          <w:kern w:val="2"/>
          <w:sz w:val="32"/>
          <w:szCs w:val="32"/>
        </w:rPr>
        <w:t>严格公务接待审批，无公函一律不予接待</w:t>
      </w:r>
      <w:r>
        <w:rPr>
          <w:rFonts w:hint="eastAsia" w:ascii="宋体" w:hAnsi="宋体" w:eastAsia="方正仿宋_GBK" w:cs="方正仿宋_GBK"/>
          <w:color w:val="auto"/>
          <w:sz w:val="32"/>
          <w:lang w:val="en-US" w:eastAsia="zh-CN"/>
        </w:rPr>
        <w:t>。</w:t>
      </w:r>
    </w:p>
    <w:p w14:paraId="5EF629E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（三）“三公”经费实物量情况</w:t>
      </w:r>
    </w:p>
    <w:p w14:paraId="7F93F3E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本单位因公出国（境）共计0个团组，0人；公务用车购置0辆，公务车保有量为2辆；国内公务接待0批次0人，其中：国内外事接待0批次，0人；国（境）外公务接待0批次，0人。人均接待费0元，车均购置费0万元，车均维护费2.41万元。</w:t>
      </w:r>
    </w:p>
    <w:p w14:paraId="438D5A7E">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四、</w:t>
      </w:r>
      <w:r>
        <w:rPr>
          <w:rStyle w:val="14"/>
          <w:rFonts w:hint="eastAsia" w:ascii="宋体" w:hAnsi="宋体" w:eastAsia="方正黑体_GBK" w:cs="方正黑体_GBK"/>
          <w:b w:val="0"/>
          <w:sz w:val="32"/>
          <w:szCs w:val="32"/>
          <w:shd w:val="clear" w:color="auto" w:fill="FFFFFF"/>
        </w:rPr>
        <w:t>其他需要说明的事项</w:t>
      </w:r>
    </w:p>
    <w:p w14:paraId="0E29655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（一）财政拨款会议费和培训费情况</w:t>
      </w:r>
    </w:p>
    <w:p w14:paraId="1D5B225D">
      <w:pPr>
        <w:keepNext w:val="0"/>
        <w:keepLines w:val="0"/>
        <w:pageBreakBefore w:val="0"/>
        <w:kinsoku/>
        <w:wordWrap/>
        <w:overflowPunct/>
        <w:topLinePunct w:val="0"/>
        <w:autoSpaceDN/>
        <w:bidi w:val="0"/>
        <w:snapToGrid/>
        <w:spacing w:line="579" w:lineRule="exact"/>
        <w:ind w:firstLine="480" w:firstLineChars="150"/>
        <w:textAlignment w:val="auto"/>
        <w:rPr>
          <w:rFonts w:hint="eastAsia" w:ascii="方正仿宋_GBK" w:hAnsi="方正仿宋_GBK" w:eastAsia="方正仿宋_GBK" w:cs="方正仿宋_GBK"/>
          <w:color w:val="FF0000"/>
          <w:sz w:val="32"/>
          <w:szCs w:val="32"/>
          <w:lang w:val="en-US" w:eastAsia="zh-CN"/>
        </w:rPr>
      </w:pPr>
      <w:r>
        <w:rPr>
          <w:rFonts w:hint="eastAsia" w:ascii="方正仿宋_GBK" w:hAnsi="方正仿宋_GBK" w:eastAsia="方正仿宋_GBK" w:cs="方正仿宋_GBK"/>
          <w:sz w:val="32"/>
          <w:szCs w:val="32"/>
          <w:shd w:val="clear" w:color="auto" w:fill="FFFFFF"/>
          <w:lang w:val="en-US" w:eastAsia="zh-CN"/>
        </w:rPr>
        <w:t>2024</w:t>
      </w:r>
      <w:r>
        <w:rPr>
          <w:rFonts w:ascii="方正仿宋_GBK" w:hAnsi="方正仿宋_GBK" w:eastAsia="方正仿宋_GBK" w:cs="方正仿宋_GBK"/>
          <w:sz w:val="32"/>
          <w:szCs w:val="32"/>
          <w:shd w:val="clear" w:color="auto" w:fill="FFFFFF"/>
        </w:rPr>
        <w:t>年度会议费支出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lang w:val="en-US" w:eastAsia="zh-CN"/>
        </w:rPr>
        <w:t>无增减变化</w:t>
      </w:r>
      <w:r>
        <w:rPr>
          <w:rFonts w:ascii="方正仿宋_GBK" w:hAnsi="方正仿宋_GBK" w:eastAsia="方正仿宋_GBK" w:cs="方正仿宋_GBK"/>
          <w:sz w:val="32"/>
          <w:szCs w:val="32"/>
          <w:shd w:val="clear" w:color="auto" w:fill="FFFFFF"/>
        </w:rPr>
        <w:t>。本年度培训费支出</w:t>
      </w:r>
      <w:r>
        <w:rPr>
          <w:rFonts w:hint="eastAsia" w:ascii="方正仿宋_GBK" w:hAnsi="方正仿宋_GBK" w:eastAsia="方正仿宋_GBK" w:cs="方正仿宋_GBK"/>
          <w:sz w:val="32"/>
          <w:szCs w:val="32"/>
          <w:lang w:val="en-US" w:eastAsia="zh-CN"/>
        </w:rPr>
        <w:t>8.9</w:t>
      </w:r>
      <w:r>
        <w:rPr>
          <w:rFonts w:ascii="方正仿宋_GBK" w:hAnsi="方正仿宋_GBK" w:eastAsia="方正仿宋_GBK" w:cs="方正仿宋_GBK"/>
          <w:sz w:val="32"/>
          <w:szCs w:val="32"/>
          <w:shd w:val="clear" w:color="auto" w:fill="FFFFFF"/>
        </w:rPr>
        <w:t>万元，与2023年度相比，增加</w:t>
      </w:r>
      <w:r>
        <w:rPr>
          <w:rFonts w:hint="eastAsia" w:ascii="方正仿宋_GBK" w:hAnsi="方正仿宋_GBK" w:eastAsia="方正仿宋_GBK" w:cs="方正仿宋_GBK"/>
          <w:sz w:val="32"/>
          <w:szCs w:val="32"/>
          <w:shd w:val="clear" w:color="auto" w:fill="FFFFFF"/>
          <w:lang w:val="en-US" w:eastAsia="zh-CN"/>
        </w:rPr>
        <w:t>0.36</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4.22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本年教授讲课费较多</w:t>
      </w:r>
      <w:r>
        <w:rPr>
          <w:rFonts w:ascii="方正仿宋_GBK" w:hAnsi="方正仿宋_GBK" w:eastAsia="方正仿宋_GBK" w:cs="方正仿宋_GBK"/>
          <w:sz w:val="32"/>
          <w:szCs w:val="32"/>
          <w:shd w:val="clear" w:color="auto" w:fill="FFFFFF"/>
        </w:rPr>
        <w:t>。</w:t>
      </w:r>
    </w:p>
    <w:p w14:paraId="2AE326A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（二）机关运行经费情况</w:t>
      </w:r>
    </w:p>
    <w:p w14:paraId="7B1BA863">
      <w:pPr>
        <w:keepNext w:val="0"/>
        <w:keepLines w:val="0"/>
        <w:pageBreakBefore w:val="0"/>
        <w:kinsoku/>
        <w:wordWrap/>
        <w:overflowPunct/>
        <w:topLinePunct w:val="0"/>
        <w:autoSpaceDN/>
        <w:bidi w:val="0"/>
        <w:snapToGrid/>
        <w:spacing w:line="579" w:lineRule="exact"/>
        <w:ind w:firstLine="480" w:firstLineChars="15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按照部门决算列报口径，我单位不在机关运行经费统计范围之内。</w:t>
      </w:r>
    </w:p>
    <w:p w14:paraId="51F61B1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（三）国有资产占用情况说明</w:t>
      </w:r>
    </w:p>
    <w:p w14:paraId="24128DD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截至202</w:t>
      </w:r>
      <w:r>
        <w:rPr>
          <w:rFonts w:hint="eastAsia" w:ascii="宋体" w:hAnsi="宋体" w:eastAsia="方正仿宋_GBK" w:cs="方正仿宋_GBK"/>
          <w:kern w:val="0"/>
          <w:sz w:val="32"/>
          <w:szCs w:val="32"/>
          <w:lang w:val="en-US" w:eastAsia="zh-CN"/>
        </w:rPr>
        <w:t>4</w:t>
      </w:r>
      <w:r>
        <w:rPr>
          <w:rFonts w:hint="eastAsia" w:ascii="宋体" w:hAnsi="宋体" w:eastAsia="方正仿宋_GBK" w:cs="方正仿宋_GBK"/>
          <w:kern w:val="0"/>
          <w:sz w:val="32"/>
          <w:szCs w:val="32"/>
        </w:rPr>
        <w:t>年12月31日，本</w:t>
      </w:r>
      <w:r>
        <w:rPr>
          <w:rFonts w:hint="eastAsia" w:ascii="宋体" w:hAnsi="宋体" w:eastAsia="方正仿宋_GBK" w:cs="方正仿宋_GBK"/>
          <w:kern w:val="0"/>
          <w:sz w:val="32"/>
          <w:szCs w:val="32"/>
          <w:lang w:val="en-US" w:eastAsia="zh-CN"/>
        </w:rPr>
        <w:t>单位</w:t>
      </w:r>
      <w:r>
        <w:rPr>
          <w:rFonts w:hint="eastAsia" w:ascii="宋体" w:hAnsi="宋体" w:eastAsia="方正仿宋_GBK" w:cs="方正仿宋_GBK"/>
          <w:kern w:val="0"/>
          <w:sz w:val="32"/>
          <w:szCs w:val="32"/>
        </w:rPr>
        <w:t>共有车辆</w:t>
      </w:r>
      <w:r>
        <w:rPr>
          <w:rFonts w:hint="eastAsia" w:ascii="宋体" w:hAnsi="宋体" w:eastAsia="方正仿宋_GBK" w:cs="方正仿宋_GBK"/>
          <w:kern w:val="0"/>
          <w:sz w:val="32"/>
          <w:szCs w:val="32"/>
          <w:lang w:val="en-US" w:eastAsia="zh-CN"/>
        </w:rPr>
        <w:t>2</w:t>
      </w:r>
      <w:r>
        <w:rPr>
          <w:rFonts w:hint="eastAsia" w:ascii="宋体" w:hAnsi="宋体" w:eastAsia="方正仿宋_GBK" w:cs="方正仿宋_GBK"/>
          <w:kern w:val="0"/>
          <w:sz w:val="32"/>
          <w:szCs w:val="32"/>
        </w:rPr>
        <w:t>辆。其中：应急保障用车</w:t>
      </w:r>
      <w:r>
        <w:rPr>
          <w:rFonts w:hint="eastAsia" w:ascii="宋体" w:hAnsi="宋体" w:eastAsia="方正仿宋_GBK" w:cs="方正仿宋_GBK"/>
          <w:kern w:val="0"/>
          <w:sz w:val="32"/>
          <w:szCs w:val="32"/>
          <w:lang w:val="en-US" w:eastAsia="zh-CN"/>
        </w:rPr>
        <w:t>2</w:t>
      </w:r>
      <w:r>
        <w:rPr>
          <w:rFonts w:hint="eastAsia" w:ascii="宋体" w:hAnsi="宋体" w:eastAsia="方正仿宋_GBK" w:cs="方正仿宋_GBK"/>
          <w:kern w:val="0"/>
          <w:sz w:val="32"/>
          <w:szCs w:val="32"/>
        </w:rPr>
        <w:t>辆。单价100万元（含）以上设备</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不含车辆</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5</w:t>
      </w:r>
      <w:r>
        <w:rPr>
          <w:rFonts w:hint="eastAsia" w:ascii="宋体" w:hAnsi="宋体" w:eastAsia="方正仿宋_GBK" w:cs="方正仿宋_GBK"/>
          <w:kern w:val="0"/>
          <w:sz w:val="32"/>
          <w:szCs w:val="32"/>
        </w:rPr>
        <w:t>台（套）。</w:t>
      </w:r>
    </w:p>
    <w:p w14:paraId="366D6EB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default"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lang w:val="en-US" w:eastAsia="zh-CN"/>
        </w:rPr>
        <w:t>其他需要说明的情况：2024年我单位用自有资金购置车辆1辆，金额24.97万元。</w:t>
      </w:r>
    </w:p>
    <w:p w14:paraId="32004E5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（四）政府采购支出说明</w:t>
      </w:r>
    </w:p>
    <w:p w14:paraId="0E65EA0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kern w:val="0"/>
          <w:sz w:val="32"/>
          <w:szCs w:val="32"/>
        </w:rPr>
        <w:t>202</w:t>
      </w:r>
      <w:r>
        <w:rPr>
          <w:rFonts w:hint="eastAsia" w:ascii="宋体" w:hAnsi="宋体" w:eastAsia="方正仿宋_GBK" w:cs="方正仿宋_GBK"/>
          <w:kern w:val="0"/>
          <w:sz w:val="32"/>
          <w:szCs w:val="32"/>
          <w:lang w:val="en-US" w:eastAsia="zh-CN"/>
        </w:rPr>
        <w:t>4</w:t>
      </w:r>
      <w:r>
        <w:rPr>
          <w:rFonts w:hint="eastAsia" w:ascii="宋体" w:hAnsi="宋体" w:eastAsia="方正仿宋_GBK" w:cs="方正仿宋_GBK"/>
          <w:kern w:val="0"/>
          <w:sz w:val="32"/>
          <w:szCs w:val="32"/>
        </w:rPr>
        <w:t>年度本</w:t>
      </w:r>
      <w:r>
        <w:rPr>
          <w:rFonts w:hint="eastAsia" w:ascii="宋体" w:hAnsi="宋体" w:eastAsia="方正仿宋_GBK" w:cs="方正仿宋_GBK"/>
          <w:kern w:val="0"/>
          <w:sz w:val="32"/>
          <w:szCs w:val="32"/>
          <w:lang w:val="en-US" w:eastAsia="zh-CN"/>
        </w:rPr>
        <w:t>单位</w:t>
      </w:r>
      <w:r>
        <w:rPr>
          <w:rFonts w:hint="eastAsia" w:ascii="宋体" w:hAnsi="宋体" w:eastAsia="方正仿宋_GBK" w:cs="方正仿宋_GBK"/>
          <w:kern w:val="0"/>
          <w:sz w:val="32"/>
          <w:szCs w:val="32"/>
        </w:rPr>
        <w:t>政府采购支出总额</w:t>
      </w:r>
      <w:r>
        <w:rPr>
          <w:rFonts w:hint="eastAsia" w:ascii="宋体" w:hAnsi="宋体" w:eastAsia="方正仿宋_GBK" w:cs="方正仿宋_GBK"/>
          <w:kern w:val="0"/>
          <w:sz w:val="32"/>
          <w:szCs w:val="32"/>
          <w:lang w:val="en-US" w:eastAsia="zh-CN"/>
        </w:rPr>
        <w:t>26.88</w:t>
      </w:r>
      <w:r>
        <w:rPr>
          <w:rFonts w:hint="eastAsia" w:ascii="宋体" w:hAnsi="宋体" w:eastAsia="方正仿宋_GBK" w:cs="方正仿宋_GBK"/>
          <w:kern w:val="0"/>
          <w:sz w:val="32"/>
          <w:szCs w:val="32"/>
        </w:rPr>
        <w:t>万元，其中：政府采购货物支出</w:t>
      </w:r>
      <w:r>
        <w:rPr>
          <w:rFonts w:hint="eastAsia" w:ascii="宋体" w:hAnsi="宋体" w:eastAsia="方正仿宋_GBK" w:cs="方正仿宋_GBK"/>
          <w:kern w:val="0"/>
          <w:sz w:val="32"/>
          <w:szCs w:val="32"/>
          <w:lang w:val="en-US" w:eastAsia="zh-CN"/>
        </w:rPr>
        <w:t>26.88</w:t>
      </w:r>
      <w:r>
        <w:rPr>
          <w:rFonts w:hint="eastAsia" w:ascii="宋体" w:hAnsi="宋体" w:eastAsia="方正仿宋_GBK" w:cs="方正仿宋_GBK"/>
          <w:kern w:val="0"/>
          <w:sz w:val="32"/>
          <w:szCs w:val="32"/>
        </w:rPr>
        <w:t>万元、政府采购工程支出</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万元、政府采购服务支出</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万元。授予中小企业合同金额</w:t>
      </w:r>
      <w:r>
        <w:rPr>
          <w:rFonts w:hint="eastAsia" w:ascii="宋体" w:hAnsi="宋体" w:eastAsia="方正仿宋_GBK" w:cs="方正仿宋_GBK"/>
          <w:kern w:val="0"/>
          <w:sz w:val="32"/>
          <w:szCs w:val="32"/>
          <w:lang w:val="en-US" w:eastAsia="zh-CN"/>
        </w:rPr>
        <w:t>26.88</w:t>
      </w:r>
      <w:r>
        <w:rPr>
          <w:rFonts w:hint="eastAsia" w:ascii="宋体" w:hAnsi="宋体" w:eastAsia="方正仿宋_GBK" w:cs="方正仿宋_GBK"/>
          <w:kern w:val="0"/>
          <w:sz w:val="32"/>
          <w:szCs w:val="32"/>
        </w:rPr>
        <w:t>万元，占政府采购支出总额的</w:t>
      </w:r>
      <w:r>
        <w:rPr>
          <w:rFonts w:hint="eastAsia" w:ascii="宋体" w:hAnsi="宋体" w:eastAsia="方正仿宋_GBK" w:cs="方正仿宋_GBK"/>
          <w:kern w:val="0"/>
          <w:sz w:val="32"/>
          <w:szCs w:val="32"/>
          <w:lang w:val="en-US" w:eastAsia="zh-CN"/>
        </w:rPr>
        <w:t>100</w:t>
      </w:r>
      <w:r>
        <w:rPr>
          <w:rFonts w:hint="eastAsia" w:ascii="宋体" w:hAnsi="宋体" w:eastAsia="方正仿宋_GBK" w:cs="方正仿宋_GBK"/>
          <w:kern w:val="0"/>
          <w:sz w:val="32"/>
          <w:szCs w:val="32"/>
        </w:rPr>
        <w:t>%，其中：授予小微企业合同金额</w:t>
      </w:r>
      <w:r>
        <w:rPr>
          <w:rFonts w:hint="eastAsia" w:ascii="宋体" w:hAnsi="宋体" w:eastAsia="方正仿宋_GBK" w:cs="方正仿宋_GBK"/>
          <w:kern w:val="0"/>
          <w:sz w:val="32"/>
          <w:szCs w:val="32"/>
          <w:lang w:val="en-US" w:eastAsia="zh-CN"/>
        </w:rPr>
        <w:t>26.88</w:t>
      </w:r>
      <w:r>
        <w:rPr>
          <w:rFonts w:hint="eastAsia" w:ascii="宋体" w:hAnsi="宋体" w:eastAsia="方正仿宋_GBK" w:cs="方正仿宋_GBK"/>
          <w:kern w:val="0"/>
          <w:sz w:val="32"/>
          <w:szCs w:val="32"/>
        </w:rPr>
        <w:t>万元，占政府采购支出总额的</w:t>
      </w:r>
      <w:r>
        <w:rPr>
          <w:rFonts w:hint="eastAsia" w:ascii="宋体" w:hAnsi="宋体" w:eastAsia="方正仿宋_GBK" w:cs="方正仿宋_GBK"/>
          <w:kern w:val="0"/>
          <w:sz w:val="32"/>
          <w:szCs w:val="32"/>
          <w:lang w:val="en-US" w:eastAsia="zh-CN"/>
        </w:rPr>
        <w:t>100</w:t>
      </w:r>
      <w:r>
        <w:rPr>
          <w:rFonts w:hint="eastAsia" w:ascii="宋体" w:hAnsi="宋体" w:eastAsia="方正仿宋_GBK" w:cs="方正仿宋_GBK"/>
          <w:kern w:val="0"/>
          <w:sz w:val="32"/>
          <w:szCs w:val="32"/>
        </w:rPr>
        <w:t>%。</w:t>
      </w:r>
      <w:r>
        <w:rPr>
          <w:rFonts w:hint="eastAsia" w:ascii="宋体" w:hAnsi="宋体" w:eastAsia="方正仿宋_GBK" w:cs="方正仿宋_GBK"/>
          <w:color w:val="auto"/>
          <w:sz w:val="32"/>
          <w:lang w:val="en-US" w:eastAsia="zh-CN"/>
        </w:rPr>
        <w:t>主要用于采购办公家具和办公设备等</w:t>
      </w:r>
      <w:bookmarkStart w:id="0" w:name="_GoBack"/>
      <w:bookmarkEnd w:id="0"/>
      <w:r>
        <w:rPr>
          <w:rFonts w:hint="eastAsia" w:ascii="宋体" w:hAnsi="宋体" w:eastAsia="方正仿宋_GBK" w:cs="方正仿宋_GBK"/>
          <w:color w:val="auto"/>
          <w:sz w:val="32"/>
          <w:lang w:val="en-US" w:eastAsia="zh-CN"/>
        </w:rPr>
        <w:t>。</w:t>
      </w:r>
    </w:p>
    <w:p w14:paraId="2C9134F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left"/>
        <w:textAlignment w:val="auto"/>
        <w:outlineLvl w:val="0"/>
        <w:rPr>
          <w:rFonts w:hint="eastAsia" w:ascii="宋体" w:hAnsi="宋体" w:eastAsia="方正黑体_GBK" w:cs="方正黑体_GBK"/>
          <w:b w:val="0"/>
          <w:bCs/>
          <w:sz w:val="32"/>
          <w:szCs w:val="32"/>
          <w:lang w:eastAsia="zh-CN"/>
        </w:rPr>
      </w:pPr>
      <w:r>
        <w:rPr>
          <w:rStyle w:val="8"/>
          <w:rFonts w:hint="eastAsia" w:ascii="宋体" w:hAnsi="宋体" w:eastAsia="方正黑体_GBK" w:cs="方正黑体_GBK"/>
          <w:b w:val="0"/>
          <w:bCs/>
          <w:sz w:val="32"/>
          <w:szCs w:val="32"/>
          <w:shd w:val="clear" w:color="auto" w:fill="FFFFFF"/>
        </w:rPr>
        <w:t>五、预算绩效管理情况</w:t>
      </w:r>
    </w:p>
    <w:p w14:paraId="036C3152">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（一）预算绩效管理工作开展情况</w:t>
      </w:r>
    </w:p>
    <w:p w14:paraId="148753F3">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rPr>
          <w:rFonts w:hint="eastAsia" w:ascii="宋体" w:hAnsi="宋体" w:eastAsia="方正仿宋_GBK" w:cs="方正仿宋_GBK"/>
        </w:rPr>
      </w:pPr>
      <w:r>
        <w:rPr>
          <w:rFonts w:hint="eastAsia" w:ascii="宋体" w:hAnsi="宋体" w:eastAsia="方正仿宋_GBK" w:cs="方正仿宋_GBK"/>
          <w:kern w:val="0"/>
          <w:sz w:val="32"/>
          <w:szCs w:val="32"/>
        </w:rPr>
        <w:t>根据预算绩效管理要求，我</w:t>
      </w:r>
      <w:r>
        <w:rPr>
          <w:rFonts w:hint="eastAsia" w:ascii="宋体" w:hAnsi="宋体" w:eastAsia="方正仿宋_GBK" w:cs="方正仿宋_GBK"/>
          <w:kern w:val="0"/>
          <w:sz w:val="32"/>
          <w:szCs w:val="32"/>
          <w:lang w:val="en-US" w:eastAsia="zh-CN"/>
        </w:rPr>
        <w:t>单位</w:t>
      </w:r>
      <w:r>
        <w:rPr>
          <w:rFonts w:hint="eastAsia" w:ascii="宋体" w:hAnsi="宋体" w:eastAsia="方正仿宋_GBK" w:cs="方正仿宋_GBK"/>
          <w:kern w:val="0"/>
          <w:sz w:val="32"/>
          <w:szCs w:val="32"/>
        </w:rPr>
        <w:t>对部门整体和</w:t>
      </w:r>
      <w:r>
        <w:rPr>
          <w:rFonts w:hint="eastAsia" w:ascii="宋体" w:hAnsi="宋体" w:eastAsia="方正仿宋_GBK" w:cs="方正仿宋_GBK"/>
          <w:kern w:val="0"/>
          <w:sz w:val="32"/>
          <w:szCs w:val="32"/>
          <w:lang w:val="en-US" w:eastAsia="zh-CN"/>
        </w:rPr>
        <w:t>12</w:t>
      </w:r>
      <w:r>
        <w:rPr>
          <w:rFonts w:hint="eastAsia" w:ascii="宋体" w:hAnsi="宋体" w:eastAsia="方正仿宋_GBK" w:cs="方正仿宋_GBK"/>
          <w:kern w:val="0"/>
          <w:sz w:val="32"/>
          <w:szCs w:val="32"/>
        </w:rPr>
        <w:t>个项目开展了绩效自评，其中，以填报目标自评表形式开展自评</w:t>
      </w:r>
      <w:r>
        <w:rPr>
          <w:rFonts w:hint="eastAsia" w:ascii="宋体" w:hAnsi="宋体" w:eastAsia="方正仿宋_GBK" w:cs="方正仿宋_GBK"/>
          <w:kern w:val="0"/>
          <w:sz w:val="32"/>
          <w:szCs w:val="32"/>
          <w:lang w:val="en-US" w:eastAsia="zh-CN"/>
        </w:rPr>
        <w:t>12</w:t>
      </w:r>
      <w:r>
        <w:rPr>
          <w:rFonts w:hint="eastAsia" w:ascii="宋体" w:hAnsi="宋体" w:eastAsia="方正仿宋_GBK" w:cs="方正仿宋_GBK"/>
          <w:kern w:val="0"/>
          <w:sz w:val="32"/>
          <w:szCs w:val="32"/>
        </w:rPr>
        <w:t>项，涉及资金</w:t>
      </w:r>
      <w:r>
        <w:rPr>
          <w:rFonts w:hint="eastAsia" w:ascii="宋体" w:hAnsi="宋体" w:eastAsia="方正仿宋_GBK" w:cs="方正仿宋_GBK"/>
          <w:kern w:val="0"/>
          <w:sz w:val="32"/>
          <w:szCs w:val="32"/>
          <w:lang w:val="en-US" w:eastAsia="zh-CN"/>
        </w:rPr>
        <w:t>2218.5</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eastAsia="zh-CN"/>
        </w:rPr>
        <w:t>。</w:t>
      </w:r>
    </w:p>
    <w:p w14:paraId="4F20D293">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（二）绩效自评结果</w:t>
      </w:r>
    </w:p>
    <w:p w14:paraId="1B846228">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3" w:firstLineChars="200"/>
        <w:jc w:val="left"/>
        <w:textAlignment w:val="auto"/>
        <w:rPr>
          <w:rFonts w:hint="eastAsia" w:ascii="宋体" w:hAnsi="宋体" w:eastAsia="方正仿宋_GBK" w:cs="方正仿宋_GBK"/>
          <w:b/>
          <w:bCs/>
          <w:color w:val="auto"/>
          <w:sz w:val="32"/>
          <w:lang w:val="en-US" w:eastAsia="zh-CN"/>
        </w:rPr>
      </w:pPr>
      <w:r>
        <w:rPr>
          <w:rFonts w:hint="eastAsia" w:ascii="宋体" w:hAnsi="宋体" w:eastAsia="方正仿宋_GBK" w:cs="方正仿宋_GBK"/>
          <w:b/>
          <w:bCs/>
          <w:color w:val="auto"/>
          <w:sz w:val="32"/>
          <w:lang w:val="en-US" w:eastAsia="zh-CN"/>
        </w:rPr>
        <w:t>1. 绩效目标自评表</w:t>
      </w:r>
    </w:p>
    <w:p w14:paraId="0F69D2D3">
      <w:pPr>
        <w:pStyle w:val="9"/>
        <w:keepNext w:val="0"/>
        <w:keepLines w:val="0"/>
        <w:pageBreakBefore w:val="0"/>
        <w:tabs>
          <w:tab w:val="center" w:pos="4153"/>
          <w:tab w:val="left" w:pos="7275"/>
        </w:tabs>
        <w:kinsoku/>
        <w:wordWrap/>
        <w:overflowPunct/>
        <w:topLinePunct w:val="0"/>
        <w:autoSpaceDN/>
        <w:bidi w:val="0"/>
        <w:snapToGrid/>
        <w:spacing w:line="579" w:lineRule="exact"/>
        <w:ind w:firstLine="640"/>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color w:val="000000"/>
          <w:kern w:val="0"/>
          <w:sz w:val="32"/>
          <w:szCs w:val="32"/>
        </w:rPr>
        <w:t>（1）公开范围。</w:t>
      </w:r>
      <w:r>
        <w:rPr>
          <w:rFonts w:hint="eastAsia" w:ascii="宋体" w:hAnsi="宋体" w:eastAsia="方正仿宋_GBK" w:cs="方正仿宋_GBK"/>
          <w:kern w:val="0"/>
          <w:sz w:val="32"/>
          <w:szCs w:val="32"/>
          <w:lang w:val="en-US" w:eastAsia="zh-CN" w:bidi="ar"/>
        </w:rPr>
        <w:t>部门应公开部门整体绩效自评表和项目绩效自评表，单位只需公开项目绩效自评表。有重点专项项目的部门应公开所有重点专项项目绩效自评表；无重点专项项目的部门应选择至少一个一般性项目绩效自评表进行公开。</w:t>
      </w:r>
    </w:p>
    <w:p w14:paraId="108A3059">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（2）公开内容。详见表格。</w:t>
      </w:r>
    </w:p>
    <w:p w14:paraId="4F82540B">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14:paraId="19CF23AD">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rPr>
      </w:pPr>
      <w:r>
        <w:rPr>
          <w:rFonts w:hint="eastAsia" w:ascii="方正黑体_GBK" w:hAnsi="方正黑体_GBK" w:eastAsia="方正黑体_GBK" w:cs="方正黑体_GBK"/>
          <w:b w:val="0"/>
          <w:bCs w:val="0"/>
          <w:color w:val="000000"/>
          <w:kern w:val="0"/>
          <w:sz w:val="36"/>
          <w:szCs w:val="36"/>
          <w:lang w:val="en-US" w:eastAsia="zh-CN"/>
        </w:rPr>
        <w:t>2024年度项目</w:t>
      </w:r>
      <w:r>
        <w:rPr>
          <w:rFonts w:hint="eastAsia" w:ascii="方正黑体_GBK" w:hAnsi="方正黑体_GBK" w:eastAsia="方正黑体_GBK" w:cs="方正黑体_GBK"/>
          <w:b w:val="0"/>
          <w:bCs w:val="0"/>
          <w:color w:val="000000"/>
          <w:kern w:val="0"/>
          <w:sz w:val="36"/>
          <w:szCs w:val="36"/>
        </w:rPr>
        <w:t>绩效自评表</w:t>
      </w:r>
    </w:p>
    <w:p w14:paraId="74E56638">
      <w:pPr>
        <w:pStyle w:val="9"/>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line="579" w:lineRule="exact"/>
        <w:ind w:leftChars="200"/>
        <w:textAlignment w:val="auto"/>
        <w:rPr>
          <w:rFonts w:hint="eastAsia" w:ascii="宋体" w:hAnsi="宋体" w:eastAsia="方正仿宋_GBK" w:cs="方正仿宋_GBK"/>
          <w:b/>
          <w:bCs w:val="0"/>
          <w:kern w:val="0"/>
          <w:sz w:val="32"/>
          <w:szCs w:val="32"/>
        </w:rPr>
      </w:pPr>
    </w:p>
    <w:tbl>
      <w:tblPr>
        <w:tblStyle w:val="6"/>
        <w:tblW w:w="10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277"/>
        <w:gridCol w:w="711"/>
        <w:gridCol w:w="684"/>
        <w:gridCol w:w="720"/>
        <w:gridCol w:w="1095"/>
        <w:gridCol w:w="216"/>
        <w:gridCol w:w="825"/>
        <w:gridCol w:w="51"/>
        <w:gridCol w:w="924"/>
        <w:gridCol w:w="51"/>
        <w:gridCol w:w="924"/>
        <w:gridCol w:w="51"/>
        <w:gridCol w:w="864"/>
        <w:gridCol w:w="51"/>
        <w:gridCol w:w="841"/>
        <w:gridCol w:w="51"/>
      </w:tblGrid>
      <w:tr w14:paraId="3CD3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469" w:hRule="atLeast"/>
          <w:jc w:val="center"/>
        </w:trPr>
        <w:tc>
          <w:tcPr>
            <w:tcW w:w="847" w:type="dxa"/>
            <w:tcBorders>
              <w:tl2br w:val="nil"/>
              <w:tr2bl w:val="nil"/>
            </w:tcBorders>
            <w:noWrap w:val="0"/>
            <w:vAlign w:val="center"/>
          </w:tcPr>
          <w:p w14:paraId="6F0753C9">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14:paraId="11D5BA38">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4703" w:type="dxa"/>
            <w:gridSpan w:val="6"/>
            <w:tcBorders>
              <w:tl2br w:val="nil"/>
              <w:tr2bl w:val="nil"/>
            </w:tcBorders>
            <w:noWrap w:val="0"/>
            <w:vAlign w:val="center"/>
          </w:tcPr>
          <w:p w14:paraId="61E90B83">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贫困精神病人生活费</w:t>
            </w:r>
          </w:p>
        </w:tc>
        <w:tc>
          <w:tcPr>
            <w:tcW w:w="825" w:type="dxa"/>
            <w:tcBorders>
              <w:tl2br w:val="nil"/>
              <w:tr2bl w:val="nil"/>
            </w:tcBorders>
            <w:noWrap w:val="0"/>
            <w:vAlign w:val="center"/>
          </w:tcPr>
          <w:p w14:paraId="0D8C9C45">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自评</w:t>
            </w:r>
          </w:p>
          <w:p w14:paraId="253EB9A8">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总分</w:t>
            </w:r>
          </w:p>
          <w:p w14:paraId="4DEBECA3">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3757" w:type="dxa"/>
            <w:gridSpan w:val="8"/>
            <w:tcBorders>
              <w:tl2br w:val="nil"/>
              <w:tr2bl w:val="nil"/>
            </w:tcBorders>
            <w:noWrap w:val="0"/>
            <w:vAlign w:val="center"/>
          </w:tcPr>
          <w:p w14:paraId="36BB6FB2">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r>
      <w:tr w14:paraId="167B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469" w:hRule="atLeast"/>
          <w:jc w:val="center"/>
        </w:trPr>
        <w:tc>
          <w:tcPr>
            <w:tcW w:w="847" w:type="dxa"/>
            <w:tcBorders>
              <w:tl2br w:val="nil"/>
              <w:tr2bl w:val="nil"/>
            </w:tcBorders>
            <w:noWrap w:val="0"/>
            <w:vAlign w:val="center"/>
          </w:tcPr>
          <w:p w14:paraId="1B635B6A">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项目</w:t>
            </w:r>
            <w:r>
              <w:rPr>
                <w:rFonts w:hint="eastAsia" w:ascii="宋体" w:hAnsi="宋体" w:eastAsia="方正仿宋_GBK" w:cs="方正仿宋_GBK"/>
                <w:color w:val="000000"/>
                <w:kern w:val="0"/>
                <w:sz w:val="24"/>
                <w:szCs w:val="24"/>
              </w:rPr>
              <w:t>主管</w:t>
            </w:r>
          </w:p>
          <w:p w14:paraId="3DCF1D34">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部门</w:t>
            </w:r>
          </w:p>
        </w:tc>
        <w:tc>
          <w:tcPr>
            <w:tcW w:w="1988" w:type="dxa"/>
            <w:gridSpan w:val="2"/>
            <w:tcBorders>
              <w:tl2br w:val="nil"/>
              <w:tr2bl w:val="nil"/>
            </w:tcBorders>
            <w:noWrap w:val="0"/>
            <w:vAlign w:val="center"/>
          </w:tcPr>
          <w:p w14:paraId="5D7AADBC">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310-重庆市江津精神康复院</w:t>
            </w:r>
          </w:p>
        </w:tc>
        <w:tc>
          <w:tcPr>
            <w:tcW w:w="1404" w:type="dxa"/>
            <w:gridSpan w:val="2"/>
            <w:tcBorders>
              <w:tl2br w:val="nil"/>
              <w:tr2bl w:val="nil"/>
            </w:tcBorders>
            <w:noWrap w:val="0"/>
            <w:vAlign w:val="center"/>
          </w:tcPr>
          <w:p w14:paraId="16DB726A">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财政归口科室</w:t>
            </w:r>
          </w:p>
        </w:tc>
        <w:tc>
          <w:tcPr>
            <w:tcW w:w="1311" w:type="dxa"/>
            <w:gridSpan w:val="2"/>
            <w:tcBorders>
              <w:tl2br w:val="nil"/>
              <w:tr2bl w:val="nil"/>
            </w:tcBorders>
            <w:noWrap w:val="0"/>
            <w:vAlign w:val="center"/>
          </w:tcPr>
          <w:p w14:paraId="2047D57A">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003-社会保障科</w:t>
            </w:r>
          </w:p>
        </w:tc>
        <w:tc>
          <w:tcPr>
            <w:tcW w:w="825" w:type="dxa"/>
            <w:tcBorders>
              <w:tl2br w:val="nil"/>
              <w:tr2bl w:val="nil"/>
            </w:tcBorders>
            <w:noWrap w:val="0"/>
            <w:vAlign w:val="center"/>
          </w:tcPr>
          <w:p w14:paraId="31E93558">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14:paraId="5C5A4475">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联系人</w:t>
            </w:r>
          </w:p>
        </w:tc>
        <w:tc>
          <w:tcPr>
            <w:tcW w:w="975" w:type="dxa"/>
            <w:gridSpan w:val="2"/>
            <w:tcBorders>
              <w:tl2br w:val="nil"/>
              <w:tr2bl w:val="nil"/>
            </w:tcBorders>
            <w:noWrap w:val="0"/>
            <w:vAlign w:val="center"/>
          </w:tcPr>
          <w:p w14:paraId="36807F9E">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严江英</w:t>
            </w:r>
          </w:p>
        </w:tc>
        <w:tc>
          <w:tcPr>
            <w:tcW w:w="975" w:type="dxa"/>
            <w:gridSpan w:val="2"/>
            <w:tcBorders>
              <w:tl2br w:val="nil"/>
              <w:tr2bl w:val="nil"/>
            </w:tcBorders>
            <w:noWrap w:val="0"/>
            <w:vAlign w:val="center"/>
          </w:tcPr>
          <w:p w14:paraId="52F0360C">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联系电话</w:t>
            </w:r>
          </w:p>
        </w:tc>
        <w:tc>
          <w:tcPr>
            <w:tcW w:w="1807" w:type="dxa"/>
            <w:gridSpan w:val="4"/>
            <w:tcBorders>
              <w:tl2br w:val="nil"/>
              <w:tr2bl w:val="nil"/>
            </w:tcBorders>
            <w:noWrap w:val="0"/>
            <w:vAlign w:val="center"/>
          </w:tcPr>
          <w:p w14:paraId="590FC247">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61069688</w:t>
            </w:r>
          </w:p>
        </w:tc>
      </w:tr>
      <w:tr w14:paraId="4D91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469" w:hRule="atLeast"/>
          <w:jc w:val="center"/>
        </w:trPr>
        <w:tc>
          <w:tcPr>
            <w:tcW w:w="847" w:type="dxa"/>
            <w:vMerge w:val="restart"/>
            <w:tcBorders>
              <w:tl2br w:val="nil"/>
              <w:tr2bl w:val="nil"/>
            </w:tcBorders>
            <w:noWrap w:val="0"/>
            <w:textDirection w:val="tbRlV"/>
            <w:vAlign w:val="center"/>
          </w:tcPr>
          <w:p w14:paraId="3A504FEA">
            <w:pPr>
              <w:keepNext w:val="0"/>
              <w:keepLines w:val="0"/>
              <w:pageBreakBefore w:val="0"/>
              <w:widowControl/>
              <w:kinsoku/>
              <w:wordWrap/>
              <w:overflowPunct/>
              <w:topLinePunct w:val="0"/>
              <w:autoSpaceDN/>
              <w:bidi w:val="0"/>
              <w:snapToGrid/>
              <w:spacing w:line="579" w:lineRule="exact"/>
              <w:ind w:left="113" w:right="113"/>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项目资金（万元）</w:t>
            </w:r>
          </w:p>
        </w:tc>
        <w:tc>
          <w:tcPr>
            <w:tcW w:w="1988" w:type="dxa"/>
            <w:gridSpan w:val="2"/>
            <w:vMerge w:val="restart"/>
            <w:tcBorders>
              <w:tl2br w:val="nil"/>
              <w:tr2bl w:val="nil"/>
            </w:tcBorders>
            <w:noWrap w:val="0"/>
            <w:vAlign w:val="center"/>
          </w:tcPr>
          <w:p w14:paraId="5F7A4B02">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年度总金额</w:t>
            </w:r>
          </w:p>
        </w:tc>
        <w:tc>
          <w:tcPr>
            <w:tcW w:w="1404" w:type="dxa"/>
            <w:gridSpan w:val="2"/>
            <w:tcBorders>
              <w:tl2br w:val="nil"/>
              <w:tr2bl w:val="nil"/>
            </w:tcBorders>
            <w:noWrap w:val="0"/>
            <w:vAlign w:val="center"/>
          </w:tcPr>
          <w:p w14:paraId="5A0C9CF0">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w:t>
            </w:r>
          </w:p>
          <w:p w14:paraId="1D8B5C8A">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预算数</w:t>
            </w:r>
          </w:p>
        </w:tc>
        <w:tc>
          <w:tcPr>
            <w:tcW w:w="1311" w:type="dxa"/>
            <w:gridSpan w:val="2"/>
            <w:tcBorders>
              <w:tl2br w:val="nil"/>
              <w:tr2bl w:val="nil"/>
            </w:tcBorders>
            <w:noWrap w:val="0"/>
            <w:vAlign w:val="center"/>
          </w:tcPr>
          <w:p w14:paraId="03E2CDA1">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全年（调整）预算数</w:t>
            </w:r>
          </w:p>
        </w:tc>
        <w:tc>
          <w:tcPr>
            <w:tcW w:w="1800" w:type="dxa"/>
            <w:gridSpan w:val="3"/>
            <w:tcBorders>
              <w:tl2br w:val="nil"/>
              <w:tr2bl w:val="nil"/>
            </w:tcBorders>
            <w:noWrap w:val="0"/>
            <w:vAlign w:val="center"/>
          </w:tcPr>
          <w:p w14:paraId="3399808B">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全年执行数</w:t>
            </w:r>
          </w:p>
        </w:tc>
        <w:tc>
          <w:tcPr>
            <w:tcW w:w="975" w:type="dxa"/>
            <w:gridSpan w:val="2"/>
            <w:tcBorders>
              <w:tl2br w:val="nil"/>
              <w:tr2bl w:val="nil"/>
            </w:tcBorders>
            <w:noWrap w:val="0"/>
            <w:vAlign w:val="center"/>
          </w:tcPr>
          <w:p w14:paraId="1BEB565C">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05B81206">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915" w:type="dxa"/>
            <w:gridSpan w:val="2"/>
            <w:tcBorders>
              <w:tl2br w:val="nil"/>
              <w:tr2bl w:val="nil"/>
            </w:tcBorders>
            <w:noWrap w:val="0"/>
            <w:vAlign w:val="center"/>
          </w:tcPr>
          <w:p w14:paraId="4EC405E1">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37CB65E1">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tc>
        <w:tc>
          <w:tcPr>
            <w:tcW w:w="892" w:type="dxa"/>
            <w:gridSpan w:val="2"/>
            <w:tcBorders>
              <w:tl2br w:val="nil"/>
              <w:tr2bl w:val="nil"/>
            </w:tcBorders>
            <w:noWrap w:val="0"/>
            <w:vAlign w:val="center"/>
          </w:tcPr>
          <w:p w14:paraId="44739320">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47A2C287">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0D23435C">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r>
      <w:tr w14:paraId="0820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469" w:hRule="atLeast"/>
          <w:jc w:val="center"/>
        </w:trPr>
        <w:tc>
          <w:tcPr>
            <w:tcW w:w="847" w:type="dxa"/>
            <w:vMerge w:val="continue"/>
            <w:tcBorders>
              <w:tl2br w:val="nil"/>
              <w:tr2bl w:val="nil"/>
            </w:tcBorders>
            <w:noWrap w:val="0"/>
            <w:vAlign w:val="center"/>
          </w:tcPr>
          <w:p w14:paraId="28338866">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988" w:type="dxa"/>
            <w:gridSpan w:val="2"/>
            <w:vMerge w:val="continue"/>
            <w:tcBorders>
              <w:tl2br w:val="nil"/>
              <w:tr2bl w:val="nil"/>
            </w:tcBorders>
            <w:noWrap w:val="0"/>
            <w:vAlign w:val="center"/>
          </w:tcPr>
          <w:p w14:paraId="576B255A">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p>
        </w:tc>
        <w:tc>
          <w:tcPr>
            <w:tcW w:w="1404" w:type="dxa"/>
            <w:gridSpan w:val="2"/>
            <w:tcBorders>
              <w:tl2br w:val="nil"/>
              <w:tr2bl w:val="nil"/>
            </w:tcBorders>
            <w:noWrap w:val="0"/>
            <w:vAlign w:val="center"/>
          </w:tcPr>
          <w:p w14:paraId="5A5469E9">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14</w:t>
            </w:r>
          </w:p>
        </w:tc>
        <w:tc>
          <w:tcPr>
            <w:tcW w:w="1311" w:type="dxa"/>
            <w:gridSpan w:val="2"/>
            <w:tcBorders>
              <w:tl2br w:val="nil"/>
              <w:tr2bl w:val="nil"/>
            </w:tcBorders>
            <w:noWrap w:val="0"/>
            <w:vAlign w:val="center"/>
          </w:tcPr>
          <w:p w14:paraId="275443F6">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14</w:t>
            </w:r>
          </w:p>
        </w:tc>
        <w:tc>
          <w:tcPr>
            <w:tcW w:w="1800" w:type="dxa"/>
            <w:gridSpan w:val="3"/>
            <w:tcBorders>
              <w:tl2br w:val="nil"/>
              <w:tr2bl w:val="nil"/>
            </w:tcBorders>
            <w:noWrap w:val="0"/>
            <w:vAlign w:val="center"/>
          </w:tcPr>
          <w:p w14:paraId="78817483">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14</w:t>
            </w:r>
          </w:p>
        </w:tc>
        <w:tc>
          <w:tcPr>
            <w:tcW w:w="975" w:type="dxa"/>
            <w:gridSpan w:val="2"/>
            <w:tcBorders>
              <w:tl2br w:val="nil"/>
              <w:tr2bl w:val="nil"/>
            </w:tcBorders>
            <w:noWrap w:val="0"/>
            <w:vAlign w:val="center"/>
          </w:tcPr>
          <w:p w14:paraId="4D89AD36">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15" w:type="dxa"/>
            <w:gridSpan w:val="2"/>
            <w:tcBorders>
              <w:tl2br w:val="nil"/>
              <w:tr2bl w:val="nil"/>
            </w:tcBorders>
            <w:noWrap w:val="0"/>
            <w:vAlign w:val="center"/>
          </w:tcPr>
          <w:p w14:paraId="12EB05FB">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kern w:val="0"/>
                <w:sz w:val="24"/>
                <w:szCs w:val="24"/>
              </w:rPr>
            </w:pPr>
          </w:p>
        </w:tc>
        <w:tc>
          <w:tcPr>
            <w:tcW w:w="892" w:type="dxa"/>
            <w:gridSpan w:val="2"/>
            <w:tcBorders>
              <w:tl2br w:val="nil"/>
              <w:tr2bl w:val="nil"/>
            </w:tcBorders>
            <w:noWrap w:val="0"/>
            <w:vAlign w:val="center"/>
          </w:tcPr>
          <w:p w14:paraId="3DC41D31">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p>
        </w:tc>
      </w:tr>
      <w:tr w14:paraId="3D4D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469" w:hRule="atLeast"/>
          <w:jc w:val="center"/>
        </w:trPr>
        <w:tc>
          <w:tcPr>
            <w:tcW w:w="847" w:type="dxa"/>
            <w:vMerge w:val="continue"/>
            <w:tcBorders>
              <w:tl2br w:val="nil"/>
              <w:tr2bl w:val="nil"/>
            </w:tcBorders>
            <w:noWrap w:val="0"/>
            <w:vAlign w:val="center"/>
          </w:tcPr>
          <w:p w14:paraId="1750601B">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988" w:type="dxa"/>
            <w:gridSpan w:val="2"/>
            <w:tcBorders>
              <w:tl2br w:val="nil"/>
              <w:tr2bl w:val="nil"/>
            </w:tcBorders>
            <w:noWrap w:val="0"/>
            <w:vAlign w:val="center"/>
          </w:tcPr>
          <w:p w14:paraId="7DBD300A">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其中：</w:t>
            </w:r>
          </w:p>
          <w:p w14:paraId="6542984D">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财政拨款</w:t>
            </w:r>
          </w:p>
        </w:tc>
        <w:tc>
          <w:tcPr>
            <w:tcW w:w="1404" w:type="dxa"/>
            <w:gridSpan w:val="2"/>
            <w:tcBorders>
              <w:tl2br w:val="nil"/>
              <w:tr2bl w:val="nil"/>
            </w:tcBorders>
            <w:noWrap w:val="0"/>
            <w:vAlign w:val="center"/>
          </w:tcPr>
          <w:p w14:paraId="25BE2477">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14</w:t>
            </w:r>
          </w:p>
        </w:tc>
        <w:tc>
          <w:tcPr>
            <w:tcW w:w="1311" w:type="dxa"/>
            <w:gridSpan w:val="2"/>
            <w:tcBorders>
              <w:tl2br w:val="nil"/>
              <w:tr2bl w:val="nil"/>
            </w:tcBorders>
            <w:noWrap w:val="0"/>
            <w:vAlign w:val="center"/>
          </w:tcPr>
          <w:p w14:paraId="765EC164">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14</w:t>
            </w:r>
          </w:p>
        </w:tc>
        <w:tc>
          <w:tcPr>
            <w:tcW w:w="1800" w:type="dxa"/>
            <w:gridSpan w:val="3"/>
            <w:tcBorders>
              <w:tl2br w:val="nil"/>
              <w:tr2bl w:val="nil"/>
            </w:tcBorders>
            <w:noWrap w:val="0"/>
            <w:vAlign w:val="center"/>
          </w:tcPr>
          <w:p w14:paraId="00EC5A06">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14</w:t>
            </w:r>
          </w:p>
        </w:tc>
        <w:tc>
          <w:tcPr>
            <w:tcW w:w="975" w:type="dxa"/>
            <w:gridSpan w:val="2"/>
            <w:tcBorders>
              <w:tl2br w:val="nil"/>
              <w:tr2bl w:val="nil"/>
            </w:tcBorders>
            <w:noWrap w:val="0"/>
            <w:vAlign w:val="center"/>
          </w:tcPr>
          <w:p w14:paraId="7FF956CD">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15" w:type="dxa"/>
            <w:gridSpan w:val="2"/>
            <w:tcBorders>
              <w:tl2br w:val="nil"/>
              <w:tr2bl w:val="nil"/>
            </w:tcBorders>
            <w:noWrap w:val="0"/>
            <w:vAlign w:val="center"/>
          </w:tcPr>
          <w:p w14:paraId="2690BE69">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92" w:type="dxa"/>
            <w:gridSpan w:val="2"/>
            <w:tcBorders>
              <w:tl2br w:val="nil"/>
              <w:tr2bl w:val="nil"/>
            </w:tcBorders>
            <w:noWrap w:val="0"/>
            <w:vAlign w:val="center"/>
          </w:tcPr>
          <w:p w14:paraId="1809CCEA">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r>
      <w:tr w14:paraId="03F6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469" w:hRule="atLeast"/>
          <w:jc w:val="center"/>
        </w:trPr>
        <w:tc>
          <w:tcPr>
            <w:tcW w:w="847" w:type="dxa"/>
            <w:vMerge w:val="restart"/>
            <w:tcBorders>
              <w:tl2br w:val="nil"/>
              <w:tr2bl w:val="nil"/>
            </w:tcBorders>
            <w:noWrap w:val="0"/>
            <w:vAlign w:val="center"/>
          </w:tcPr>
          <w:p w14:paraId="35CAD8D7">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当年绩效目标</w:t>
            </w:r>
          </w:p>
        </w:tc>
        <w:tc>
          <w:tcPr>
            <w:tcW w:w="3392" w:type="dxa"/>
            <w:gridSpan w:val="4"/>
            <w:tcBorders>
              <w:tl2br w:val="nil"/>
              <w:tr2bl w:val="nil"/>
            </w:tcBorders>
            <w:noWrap w:val="0"/>
            <w:vAlign w:val="center"/>
          </w:tcPr>
          <w:p w14:paraId="6385035A">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年初绩效目标</w:t>
            </w:r>
          </w:p>
        </w:tc>
        <w:tc>
          <w:tcPr>
            <w:tcW w:w="3111" w:type="dxa"/>
            <w:gridSpan w:val="5"/>
            <w:tcBorders>
              <w:tl2br w:val="nil"/>
              <w:tr2bl w:val="nil"/>
            </w:tcBorders>
            <w:noWrap w:val="0"/>
            <w:vAlign w:val="center"/>
          </w:tcPr>
          <w:p w14:paraId="6B5AFA00">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全年（调整）绩效目标</w:t>
            </w:r>
          </w:p>
        </w:tc>
        <w:tc>
          <w:tcPr>
            <w:tcW w:w="2782" w:type="dxa"/>
            <w:gridSpan w:val="6"/>
            <w:tcBorders>
              <w:tl2br w:val="nil"/>
              <w:tr2bl w:val="nil"/>
            </w:tcBorders>
            <w:noWrap w:val="0"/>
            <w:vAlign w:val="center"/>
          </w:tcPr>
          <w:p w14:paraId="54E14BC3">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全年目标实际完成情况</w:t>
            </w:r>
          </w:p>
        </w:tc>
      </w:tr>
      <w:tr w14:paraId="44EF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1055" w:hRule="atLeast"/>
          <w:jc w:val="center"/>
        </w:trPr>
        <w:tc>
          <w:tcPr>
            <w:tcW w:w="847" w:type="dxa"/>
            <w:vMerge w:val="continue"/>
            <w:tcBorders>
              <w:tl2br w:val="nil"/>
              <w:tr2bl w:val="nil"/>
            </w:tcBorders>
            <w:noWrap w:val="0"/>
            <w:vAlign w:val="center"/>
          </w:tcPr>
          <w:p w14:paraId="2BD11B91">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3392" w:type="dxa"/>
            <w:gridSpan w:val="4"/>
            <w:tcBorders>
              <w:tl2br w:val="nil"/>
              <w:tr2bl w:val="nil"/>
            </w:tcBorders>
            <w:noWrap w:val="0"/>
            <w:vAlign w:val="center"/>
          </w:tcPr>
          <w:p w14:paraId="03EA5B99">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eastAsia="zh-CN"/>
              </w:rPr>
            </w:pPr>
            <w:r>
              <w:rPr>
                <w:rFonts w:hint="eastAsia" w:ascii="宋体" w:hAnsi="宋体" w:eastAsia="方正仿宋_GBK" w:cs="方正仿宋_GBK"/>
                <w:color w:val="000000"/>
                <w:kern w:val="0"/>
                <w:sz w:val="24"/>
                <w:szCs w:val="24"/>
              </w:rPr>
              <w:t>对贫困精神病人做到“应管尽管、应收尽收、应治尽治、应助尽助”，有效减轻患者及家庭负担，最大限度预防和减少肇事肇祸案事件发生</w:t>
            </w:r>
            <w:r>
              <w:rPr>
                <w:rFonts w:hint="eastAsia" w:ascii="宋体" w:hAnsi="宋体" w:eastAsia="方正仿宋_GBK" w:cs="方正仿宋_GBK"/>
                <w:color w:val="000000"/>
                <w:kern w:val="0"/>
                <w:sz w:val="24"/>
                <w:szCs w:val="24"/>
                <w:lang w:eastAsia="zh-CN"/>
              </w:rPr>
              <w:t>。</w:t>
            </w:r>
          </w:p>
        </w:tc>
        <w:tc>
          <w:tcPr>
            <w:tcW w:w="3111" w:type="dxa"/>
            <w:gridSpan w:val="5"/>
            <w:tcBorders>
              <w:tl2br w:val="nil"/>
              <w:tr2bl w:val="nil"/>
            </w:tcBorders>
            <w:noWrap w:val="0"/>
            <w:vAlign w:val="center"/>
          </w:tcPr>
          <w:p w14:paraId="30F13A94">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eastAsia="zh-CN"/>
              </w:rPr>
            </w:pPr>
            <w:r>
              <w:rPr>
                <w:rFonts w:hint="eastAsia" w:ascii="宋体" w:hAnsi="宋体" w:eastAsia="方正仿宋_GBK" w:cs="方正仿宋_GBK"/>
                <w:color w:val="000000"/>
                <w:kern w:val="0"/>
                <w:sz w:val="24"/>
                <w:szCs w:val="24"/>
              </w:rPr>
              <w:t>对贫困精神病人做到“应管尽管、应收尽收、应治尽治、应助尽助”，有效减轻患者及家庭负担，最大限度预防和减少肇事肇祸案事件发生</w:t>
            </w:r>
            <w:r>
              <w:rPr>
                <w:rFonts w:hint="eastAsia" w:ascii="宋体" w:hAnsi="宋体" w:eastAsia="方正仿宋_GBK" w:cs="方正仿宋_GBK"/>
                <w:color w:val="000000"/>
                <w:kern w:val="0"/>
                <w:sz w:val="24"/>
                <w:szCs w:val="24"/>
                <w:lang w:eastAsia="zh-CN"/>
              </w:rPr>
              <w:t>。</w:t>
            </w:r>
          </w:p>
        </w:tc>
        <w:tc>
          <w:tcPr>
            <w:tcW w:w="2782" w:type="dxa"/>
            <w:gridSpan w:val="6"/>
            <w:tcBorders>
              <w:tl2br w:val="nil"/>
              <w:tr2bl w:val="nil"/>
            </w:tcBorders>
            <w:noWrap w:val="0"/>
            <w:vAlign w:val="center"/>
          </w:tcPr>
          <w:p w14:paraId="7774967F">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根据区级相关制度进行贫困精神病人生活补助，共计发生14万元的生活补助支出，有效的减轻患者及家庭负担及减少肇事肇祸案事件发生。</w:t>
            </w:r>
          </w:p>
        </w:tc>
      </w:tr>
      <w:tr w14:paraId="6C17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14:paraId="337F3BFF">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绩效指标</w:t>
            </w:r>
          </w:p>
        </w:tc>
        <w:tc>
          <w:tcPr>
            <w:tcW w:w="1277" w:type="dxa"/>
            <w:tcBorders>
              <w:tl2br w:val="nil"/>
              <w:tr2bl w:val="nil"/>
            </w:tcBorders>
            <w:noWrap w:val="0"/>
            <w:vAlign w:val="center"/>
          </w:tcPr>
          <w:p w14:paraId="62F4538E">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0E726672">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711" w:type="dxa"/>
            <w:tcBorders>
              <w:tl2br w:val="nil"/>
              <w:tr2bl w:val="nil"/>
            </w:tcBorders>
            <w:noWrap w:val="0"/>
            <w:vAlign w:val="center"/>
          </w:tcPr>
          <w:p w14:paraId="0C5B19F1">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计量</w:t>
            </w:r>
          </w:p>
          <w:p w14:paraId="07533AF5">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单位</w:t>
            </w:r>
          </w:p>
        </w:tc>
        <w:tc>
          <w:tcPr>
            <w:tcW w:w="684" w:type="dxa"/>
            <w:tcBorders>
              <w:tl2br w:val="nil"/>
              <w:tr2bl w:val="nil"/>
            </w:tcBorders>
            <w:noWrap w:val="0"/>
            <w:vAlign w:val="center"/>
          </w:tcPr>
          <w:p w14:paraId="132A7AC6">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11F3306B">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性质</w:t>
            </w:r>
          </w:p>
        </w:tc>
        <w:tc>
          <w:tcPr>
            <w:tcW w:w="720" w:type="dxa"/>
            <w:tcBorders>
              <w:tl2br w:val="nil"/>
              <w:tr2bl w:val="nil"/>
            </w:tcBorders>
            <w:noWrap w:val="0"/>
            <w:vAlign w:val="center"/>
          </w:tcPr>
          <w:p w14:paraId="5341BED6">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5B95CB6D">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值</w:t>
            </w:r>
          </w:p>
        </w:tc>
        <w:tc>
          <w:tcPr>
            <w:tcW w:w="1095" w:type="dxa"/>
            <w:tcBorders>
              <w:tl2br w:val="nil"/>
              <w:tr2bl w:val="nil"/>
            </w:tcBorders>
            <w:noWrap w:val="0"/>
            <w:vAlign w:val="center"/>
          </w:tcPr>
          <w:p w14:paraId="32A0CF0F">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w:t>
            </w:r>
          </w:p>
          <w:p w14:paraId="081AEA92">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完成值</w:t>
            </w:r>
          </w:p>
        </w:tc>
        <w:tc>
          <w:tcPr>
            <w:tcW w:w="1092" w:type="dxa"/>
            <w:gridSpan w:val="3"/>
            <w:tcBorders>
              <w:tl2br w:val="nil"/>
              <w:tr2bl w:val="nil"/>
            </w:tcBorders>
            <w:noWrap w:val="0"/>
            <w:vAlign w:val="center"/>
          </w:tcPr>
          <w:p w14:paraId="0E45F9F8">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偏离度（%）</w:t>
            </w:r>
          </w:p>
        </w:tc>
        <w:tc>
          <w:tcPr>
            <w:tcW w:w="975" w:type="dxa"/>
            <w:gridSpan w:val="2"/>
            <w:tcBorders>
              <w:tl2br w:val="nil"/>
              <w:tr2bl w:val="nil"/>
            </w:tcBorders>
            <w:noWrap w:val="0"/>
            <w:vAlign w:val="center"/>
          </w:tcPr>
          <w:p w14:paraId="15E142CA">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73A355E8">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系数</w:t>
            </w:r>
          </w:p>
          <w:p w14:paraId="6555D55C">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975" w:type="dxa"/>
            <w:gridSpan w:val="2"/>
            <w:tcBorders>
              <w:tl2br w:val="nil"/>
              <w:tr2bl w:val="nil"/>
            </w:tcBorders>
            <w:noWrap w:val="0"/>
            <w:vAlign w:val="center"/>
          </w:tcPr>
          <w:p w14:paraId="440891DD">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12C49922">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p w14:paraId="07DBB4B5">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915" w:type="dxa"/>
            <w:gridSpan w:val="2"/>
            <w:tcBorders>
              <w:tl2br w:val="nil"/>
              <w:tr2bl w:val="nil"/>
            </w:tcBorders>
            <w:noWrap w:val="0"/>
            <w:vAlign w:val="center"/>
          </w:tcPr>
          <w:p w14:paraId="70512FF0">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指标得分</w:t>
            </w:r>
          </w:p>
          <w:p w14:paraId="0CB00B9B">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892" w:type="dxa"/>
            <w:gridSpan w:val="2"/>
            <w:tcBorders>
              <w:tl2br w:val="nil"/>
              <w:tr2bl w:val="nil"/>
            </w:tcBorders>
            <w:noWrap w:val="0"/>
            <w:vAlign w:val="center"/>
          </w:tcPr>
          <w:p w14:paraId="27ADC2FD">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说明</w:t>
            </w:r>
          </w:p>
        </w:tc>
      </w:tr>
      <w:tr w14:paraId="52A4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1B4617DF">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277" w:type="dxa"/>
            <w:tcBorders>
              <w:tl2br w:val="nil"/>
              <w:tr2bl w:val="nil"/>
            </w:tcBorders>
            <w:noWrap w:val="0"/>
            <w:vAlign w:val="center"/>
          </w:tcPr>
          <w:p w14:paraId="7217E360">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补助人次</w:t>
            </w:r>
          </w:p>
        </w:tc>
        <w:tc>
          <w:tcPr>
            <w:tcW w:w="711" w:type="dxa"/>
            <w:tcBorders>
              <w:tl2br w:val="nil"/>
              <w:tr2bl w:val="nil"/>
            </w:tcBorders>
            <w:noWrap w:val="0"/>
            <w:vAlign w:val="center"/>
          </w:tcPr>
          <w:p w14:paraId="4A05C40E">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人/次</w:t>
            </w:r>
          </w:p>
        </w:tc>
        <w:tc>
          <w:tcPr>
            <w:tcW w:w="684" w:type="dxa"/>
            <w:tcBorders>
              <w:tl2br w:val="nil"/>
              <w:tr2bl w:val="nil"/>
            </w:tcBorders>
            <w:noWrap w:val="0"/>
            <w:vAlign w:val="center"/>
          </w:tcPr>
          <w:p w14:paraId="43D7BCBC">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20" w:type="dxa"/>
            <w:tcBorders>
              <w:tl2br w:val="nil"/>
              <w:tr2bl w:val="nil"/>
            </w:tcBorders>
            <w:noWrap w:val="0"/>
            <w:vAlign w:val="center"/>
          </w:tcPr>
          <w:p w14:paraId="0C5F636C">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40</w:t>
            </w:r>
          </w:p>
        </w:tc>
        <w:tc>
          <w:tcPr>
            <w:tcW w:w="1095" w:type="dxa"/>
            <w:tcBorders>
              <w:tl2br w:val="nil"/>
              <w:tr2bl w:val="nil"/>
            </w:tcBorders>
            <w:noWrap w:val="0"/>
            <w:vAlign w:val="center"/>
          </w:tcPr>
          <w:p w14:paraId="13A89E36">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43</w:t>
            </w:r>
          </w:p>
        </w:tc>
        <w:tc>
          <w:tcPr>
            <w:tcW w:w="1092" w:type="dxa"/>
            <w:gridSpan w:val="3"/>
            <w:tcBorders>
              <w:tl2br w:val="nil"/>
              <w:tr2bl w:val="nil"/>
            </w:tcBorders>
            <w:noWrap w:val="0"/>
            <w:vAlign w:val="center"/>
          </w:tcPr>
          <w:p w14:paraId="1CD43B22">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7.5</w:t>
            </w:r>
          </w:p>
        </w:tc>
        <w:tc>
          <w:tcPr>
            <w:tcW w:w="975" w:type="dxa"/>
            <w:gridSpan w:val="2"/>
            <w:tcBorders>
              <w:tl2br w:val="nil"/>
              <w:tr2bl w:val="nil"/>
            </w:tcBorders>
            <w:noWrap w:val="0"/>
            <w:vAlign w:val="center"/>
          </w:tcPr>
          <w:p w14:paraId="100A0DBC">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75" w:type="dxa"/>
            <w:gridSpan w:val="2"/>
            <w:tcBorders>
              <w:tl2br w:val="nil"/>
              <w:tr2bl w:val="nil"/>
            </w:tcBorders>
            <w:noWrap w:val="0"/>
            <w:vAlign w:val="center"/>
          </w:tcPr>
          <w:p w14:paraId="37E97D0E">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w:t>
            </w:r>
          </w:p>
        </w:tc>
        <w:tc>
          <w:tcPr>
            <w:tcW w:w="915" w:type="dxa"/>
            <w:gridSpan w:val="2"/>
            <w:tcBorders>
              <w:tl2br w:val="nil"/>
              <w:tr2bl w:val="nil"/>
            </w:tcBorders>
            <w:noWrap w:val="0"/>
            <w:vAlign w:val="center"/>
          </w:tcPr>
          <w:p w14:paraId="61991CD1">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w:t>
            </w:r>
          </w:p>
        </w:tc>
        <w:tc>
          <w:tcPr>
            <w:tcW w:w="892" w:type="dxa"/>
            <w:gridSpan w:val="2"/>
            <w:tcBorders>
              <w:tl2br w:val="nil"/>
              <w:tr2bl w:val="nil"/>
            </w:tcBorders>
            <w:noWrap w:val="0"/>
            <w:vAlign w:val="center"/>
          </w:tcPr>
          <w:p w14:paraId="795F4549">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08BA6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7233D712">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277" w:type="dxa"/>
            <w:tcBorders>
              <w:tl2br w:val="nil"/>
              <w:tr2bl w:val="nil"/>
            </w:tcBorders>
            <w:noWrap w:val="0"/>
            <w:vAlign w:val="center"/>
          </w:tcPr>
          <w:p w14:paraId="34D8EB00">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补助合格率</w:t>
            </w:r>
          </w:p>
        </w:tc>
        <w:tc>
          <w:tcPr>
            <w:tcW w:w="711" w:type="dxa"/>
            <w:tcBorders>
              <w:tl2br w:val="nil"/>
              <w:tr2bl w:val="nil"/>
            </w:tcBorders>
            <w:noWrap w:val="0"/>
            <w:vAlign w:val="center"/>
          </w:tcPr>
          <w:p w14:paraId="0EF981B9">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684" w:type="dxa"/>
            <w:tcBorders>
              <w:tl2br w:val="nil"/>
              <w:tr2bl w:val="nil"/>
            </w:tcBorders>
            <w:noWrap w:val="0"/>
            <w:vAlign w:val="center"/>
          </w:tcPr>
          <w:p w14:paraId="79B33756">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20" w:type="dxa"/>
            <w:tcBorders>
              <w:tl2br w:val="nil"/>
              <w:tr2bl w:val="nil"/>
            </w:tcBorders>
            <w:noWrap w:val="0"/>
            <w:vAlign w:val="center"/>
          </w:tcPr>
          <w:p w14:paraId="7C2258E4">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98</w:t>
            </w:r>
          </w:p>
        </w:tc>
        <w:tc>
          <w:tcPr>
            <w:tcW w:w="1095" w:type="dxa"/>
            <w:tcBorders>
              <w:tl2br w:val="nil"/>
              <w:tr2bl w:val="nil"/>
            </w:tcBorders>
            <w:noWrap w:val="0"/>
            <w:vAlign w:val="center"/>
          </w:tcPr>
          <w:p w14:paraId="70B5A185">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98</w:t>
            </w:r>
          </w:p>
        </w:tc>
        <w:tc>
          <w:tcPr>
            <w:tcW w:w="1092" w:type="dxa"/>
            <w:gridSpan w:val="3"/>
            <w:tcBorders>
              <w:tl2br w:val="nil"/>
              <w:tr2bl w:val="nil"/>
            </w:tcBorders>
            <w:noWrap w:val="0"/>
            <w:vAlign w:val="center"/>
          </w:tcPr>
          <w:p w14:paraId="1F37EB6D">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975" w:type="dxa"/>
            <w:gridSpan w:val="2"/>
            <w:tcBorders>
              <w:tl2br w:val="nil"/>
              <w:tr2bl w:val="nil"/>
            </w:tcBorders>
            <w:noWrap w:val="0"/>
            <w:vAlign w:val="center"/>
          </w:tcPr>
          <w:p w14:paraId="298913A9">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75" w:type="dxa"/>
            <w:gridSpan w:val="2"/>
            <w:tcBorders>
              <w:tl2br w:val="nil"/>
              <w:tr2bl w:val="nil"/>
            </w:tcBorders>
            <w:noWrap w:val="0"/>
            <w:vAlign w:val="center"/>
          </w:tcPr>
          <w:p w14:paraId="613E238B">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w:t>
            </w:r>
          </w:p>
        </w:tc>
        <w:tc>
          <w:tcPr>
            <w:tcW w:w="915" w:type="dxa"/>
            <w:gridSpan w:val="2"/>
            <w:tcBorders>
              <w:tl2br w:val="nil"/>
              <w:tr2bl w:val="nil"/>
            </w:tcBorders>
            <w:noWrap w:val="0"/>
            <w:vAlign w:val="center"/>
          </w:tcPr>
          <w:p w14:paraId="768C94E3">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w:t>
            </w:r>
          </w:p>
        </w:tc>
        <w:tc>
          <w:tcPr>
            <w:tcW w:w="892" w:type="dxa"/>
            <w:gridSpan w:val="2"/>
            <w:tcBorders>
              <w:tl2br w:val="nil"/>
              <w:tr2bl w:val="nil"/>
            </w:tcBorders>
            <w:noWrap w:val="0"/>
            <w:vAlign w:val="center"/>
          </w:tcPr>
          <w:p w14:paraId="3D3D75D5">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0CB4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7B2515C5">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277" w:type="dxa"/>
            <w:tcBorders>
              <w:tl2br w:val="nil"/>
              <w:tr2bl w:val="nil"/>
            </w:tcBorders>
            <w:noWrap w:val="0"/>
            <w:vAlign w:val="center"/>
          </w:tcPr>
          <w:p w14:paraId="315A9886">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补助按时到位率</w:t>
            </w:r>
          </w:p>
        </w:tc>
        <w:tc>
          <w:tcPr>
            <w:tcW w:w="711" w:type="dxa"/>
            <w:tcBorders>
              <w:tl2br w:val="nil"/>
              <w:tr2bl w:val="nil"/>
            </w:tcBorders>
            <w:noWrap w:val="0"/>
            <w:vAlign w:val="center"/>
          </w:tcPr>
          <w:p w14:paraId="3BAF20C9">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684" w:type="dxa"/>
            <w:tcBorders>
              <w:tl2br w:val="nil"/>
              <w:tr2bl w:val="nil"/>
            </w:tcBorders>
            <w:noWrap w:val="0"/>
            <w:vAlign w:val="center"/>
          </w:tcPr>
          <w:p w14:paraId="1CBC93B5">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20" w:type="dxa"/>
            <w:tcBorders>
              <w:tl2br w:val="nil"/>
              <w:tr2bl w:val="nil"/>
            </w:tcBorders>
            <w:noWrap w:val="0"/>
            <w:vAlign w:val="center"/>
          </w:tcPr>
          <w:p w14:paraId="55019444">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95</w:t>
            </w:r>
          </w:p>
        </w:tc>
        <w:tc>
          <w:tcPr>
            <w:tcW w:w="1095" w:type="dxa"/>
            <w:tcBorders>
              <w:tl2br w:val="nil"/>
              <w:tr2bl w:val="nil"/>
            </w:tcBorders>
            <w:noWrap w:val="0"/>
            <w:vAlign w:val="center"/>
          </w:tcPr>
          <w:p w14:paraId="12D69BAC">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95</w:t>
            </w:r>
          </w:p>
        </w:tc>
        <w:tc>
          <w:tcPr>
            <w:tcW w:w="1092" w:type="dxa"/>
            <w:gridSpan w:val="3"/>
            <w:tcBorders>
              <w:tl2br w:val="nil"/>
              <w:tr2bl w:val="nil"/>
            </w:tcBorders>
            <w:noWrap w:val="0"/>
            <w:vAlign w:val="center"/>
          </w:tcPr>
          <w:p w14:paraId="16B30009">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975" w:type="dxa"/>
            <w:gridSpan w:val="2"/>
            <w:tcBorders>
              <w:tl2br w:val="nil"/>
              <w:tr2bl w:val="nil"/>
            </w:tcBorders>
            <w:noWrap w:val="0"/>
            <w:vAlign w:val="center"/>
          </w:tcPr>
          <w:p w14:paraId="15880586">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75" w:type="dxa"/>
            <w:gridSpan w:val="2"/>
            <w:tcBorders>
              <w:tl2br w:val="nil"/>
              <w:tr2bl w:val="nil"/>
            </w:tcBorders>
            <w:noWrap w:val="0"/>
            <w:vAlign w:val="center"/>
          </w:tcPr>
          <w:p w14:paraId="1F7D5907">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w:t>
            </w:r>
          </w:p>
        </w:tc>
        <w:tc>
          <w:tcPr>
            <w:tcW w:w="915" w:type="dxa"/>
            <w:gridSpan w:val="2"/>
            <w:tcBorders>
              <w:tl2br w:val="nil"/>
              <w:tr2bl w:val="nil"/>
            </w:tcBorders>
            <w:noWrap w:val="0"/>
            <w:vAlign w:val="center"/>
          </w:tcPr>
          <w:p w14:paraId="2D2B9AB2">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w:t>
            </w:r>
          </w:p>
        </w:tc>
        <w:tc>
          <w:tcPr>
            <w:tcW w:w="892" w:type="dxa"/>
            <w:gridSpan w:val="2"/>
            <w:tcBorders>
              <w:tl2br w:val="nil"/>
              <w:tr2bl w:val="nil"/>
            </w:tcBorders>
            <w:noWrap w:val="0"/>
            <w:vAlign w:val="center"/>
          </w:tcPr>
          <w:p w14:paraId="143E168D">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5C95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72D3DFB5">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277" w:type="dxa"/>
            <w:tcBorders>
              <w:tl2br w:val="nil"/>
              <w:tr2bl w:val="nil"/>
            </w:tcBorders>
            <w:noWrap w:val="0"/>
            <w:vAlign w:val="center"/>
          </w:tcPr>
          <w:p w14:paraId="6BDA55C0">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贫困精神病人补助标准</w:t>
            </w:r>
          </w:p>
        </w:tc>
        <w:tc>
          <w:tcPr>
            <w:tcW w:w="711" w:type="dxa"/>
            <w:tcBorders>
              <w:tl2br w:val="nil"/>
              <w:tr2bl w:val="nil"/>
            </w:tcBorders>
            <w:noWrap w:val="0"/>
            <w:vAlign w:val="center"/>
          </w:tcPr>
          <w:p w14:paraId="0965E17F">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元/人·次</w:t>
            </w:r>
          </w:p>
        </w:tc>
        <w:tc>
          <w:tcPr>
            <w:tcW w:w="684" w:type="dxa"/>
            <w:tcBorders>
              <w:tl2br w:val="nil"/>
              <w:tr2bl w:val="nil"/>
            </w:tcBorders>
            <w:noWrap w:val="0"/>
            <w:vAlign w:val="center"/>
          </w:tcPr>
          <w:p w14:paraId="5F14DD4E">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20" w:type="dxa"/>
            <w:tcBorders>
              <w:tl2br w:val="nil"/>
              <w:tr2bl w:val="nil"/>
            </w:tcBorders>
            <w:noWrap w:val="0"/>
            <w:vAlign w:val="center"/>
          </w:tcPr>
          <w:p w14:paraId="713965A1">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450</w:t>
            </w:r>
          </w:p>
        </w:tc>
        <w:tc>
          <w:tcPr>
            <w:tcW w:w="1095" w:type="dxa"/>
            <w:tcBorders>
              <w:tl2br w:val="nil"/>
              <w:tr2bl w:val="nil"/>
            </w:tcBorders>
            <w:noWrap w:val="0"/>
            <w:vAlign w:val="center"/>
          </w:tcPr>
          <w:p w14:paraId="1E63BB2B">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450</w:t>
            </w:r>
          </w:p>
        </w:tc>
        <w:tc>
          <w:tcPr>
            <w:tcW w:w="1092" w:type="dxa"/>
            <w:gridSpan w:val="3"/>
            <w:tcBorders>
              <w:tl2br w:val="nil"/>
              <w:tr2bl w:val="nil"/>
            </w:tcBorders>
            <w:noWrap w:val="0"/>
            <w:vAlign w:val="center"/>
          </w:tcPr>
          <w:p w14:paraId="237FD635">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975" w:type="dxa"/>
            <w:gridSpan w:val="2"/>
            <w:tcBorders>
              <w:tl2br w:val="nil"/>
              <w:tr2bl w:val="nil"/>
            </w:tcBorders>
            <w:noWrap w:val="0"/>
            <w:vAlign w:val="center"/>
          </w:tcPr>
          <w:p w14:paraId="6A13F36C">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75" w:type="dxa"/>
            <w:gridSpan w:val="2"/>
            <w:tcBorders>
              <w:tl2br w:val="nil"/>
              <w:tr2bl w:val="nil"/>
            </w:tcBorders>
            <w:noWrap w:val="0"/>
            <w:vAlign w:val="center"/>
          </w:tcPr>
          <w:p w14:paraId="14A71AD1">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w:t>
            </w:r>
          </w:p>
        </w:tc>
        <w:tc>
          <w:tcPr>
            <w:tcW w:w="915" w:type="dxa"/>
            <w:gridSpan w:val="2"/>
            <w:tcBorders>
              <w:tl2br w:val="nil"/>
              <w:tr2bl w:val="nil"/>
            </w:tcBorders>
            <w:noWrap w:val="0"/>
            <w:vAlign w:val="center"/>
          </w:tcPr>
          <w:p w14:paraId="4F76DEE8">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w:t>
            </w:r>
          </w:p>
        </w:tc>
        <w:tc>
          <w:tcPr>
            <w:tcW w:w="892" w:type="dxa"/>
            <w:gridSpan w:val="2"/>
            <w:tcBorders>
              <w:tl2br w:val="nil"/>
              <w:tr2bl w:val="nil"/>
            </w:tcBorders>
            <w:noWrap w:val="0"/>
            <w:vAlign w:val="center"/>
          </w:tcPr>
          <w:p w14:paraId="0A4BDDD4">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5EDC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35C4662D">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277" w:type="dxa"/>
            <w:tcBorders>
              <w:tl2br w:val="nil"/>
              <w:tr2bl w:val="nil"/>
            </w:tcBorders>
            <w:noWrap w:val="0"/>
            <w:vAlign w:val="center"/>
          </w:tcPr>
          <w:p w14:paraId="23335B6E">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补助事项公示率</w:t>
            </w:r>
          </w:p>
        </w:tc>
        <w:tc>
          <w:tcPr>
            <w:tcW w:w="711" w:type="dxa"/>
            <w:tcBorders>
              <w:tl2br w:val="nil"/>
              <w:tr2bl w:val="nil"/>
            </w:tcBorders>
            <w:noWrap w:val="0"/>
            <w:vAlign w:val="center"/>
          </w:tcPr>
          <w:p w14:paraId="3A22CAC8">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684" w:type="dxa"/>
            <w:tcBorders>
              <w:tl2br w:val="nil"/>
              <w:tr2bl w:val="nil"/>
            </w:tcBorders>
            <w:noWrap w:val="0"/>
            <w:vAlign w:val="center"/>
          </w:tcPr>
          <w:p w14:paraId="76219E63">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20" w:type="dxa"/>
            <w:tcBorders>
              <w:tl2br w:val="nil"/>
              <w:tr2bl w:val="nil"/>
            </w:tcBorders>
            <w:noWrap w:val="0"/>
            <w:vAlign w:val="center"/>
          </w:tcPr>
          <w:p w14:paraId="16EBB584">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95</w:t>
            </w:r>
          </w:p>
        </w:tc>
        <w:tc>
          <w:tcPr>
            <w:tcW w:w="1095" w:type="dxa"/>
            <w:tcBorders>
              <w:tl2br w:val="nil"/>
              <w:tr2bl w:val="nil"/>
            </w:tcBorders>
            <w:noWrap w:val="0"/>
            <w:vAlign w:val="center"/>
          </w:tcPr>
          <w:p w14:paraId="248140A1">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95</w:t>
            </w:r>
          </w:p>
        </w:tc>
        <w:tc>
          <w:tcPr>
            <w:tcW w:w="1092" w:type="dxa"/>
            <w:gridSpan w:val="3"/>
            <w:tcBorders>
              <w:tl2br w:val="nil"/>
              <w:tr2bl w:val="nil"/>
            </w:tcBorders>
            <w:noWrap w:val="0"/>
            <w:vAlign w:val="center"/>
          </w:tcPr>
          <w:p w14:paraId="24050F4F">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975" w:type="dxa"/>
            <w:gridSpan w:val="2"/>
            <w:tcBorders>
              <w:tl2br w:val="nil"/>
              <w:tr2bl w:val="nil"/>
            </w:tcBorders>
            <w:noWrap w:val="0"/>
            <w:vAlign w:val="center"/>
          </w:tcPr>
          <w:p w14:paraId="49C59E6C">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75" w:type="dxa"/>
            <w:gridSpan w:val="2"/>
            <w:tcBorders>
              <w:tl2br w:val="nil"/>
              <w:tr2bl w:val="nil"/>
            </w:tcBorders>
            <w:noWrap w:val="0"/>
            <w:vAlign w:val="center"/>
          </w:tcPr>
          <w:p w14:paraId="406F566F">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w:t>
            </w:r>
          </w:p>
        </w:tc>
        <w:tc>
          <w:tcPr>
            <w:tcW w:w="915" w:type="dxa"/>
            <w:gridSpan w:val="2"/>
            <w:tcBorders>
              <w:tl2br w:val="nil"/>
              <w:tr2bl w:val="nil"/>
            </w:tcBorders>
            <w:noWrap w:val="0"/>
            <w:vAlign w:val="center"/>
          </w:tcPr>
          <w:p w14:paraId="78B6552F">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w:t>
            </w:r>
          </w:p>
        </w:tc>
        <w:tc>
          <w:tcPr>
            <w:tcW w:w="892" w:type="dxa"/>
            <w:gridSpan w:val="2"/>
            <w:tcBorders>
              <w:tl2br w:val="nil"/>
              <w:tr2bl w:val="nil"/>
            </w:tcBorders>
            <w:noWrap w:val="0"/>
            <w:vAlign w:val="center"/>
          </w:tcPr>
          <w:p w14:paraId="286C2C82">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p>
        </w:tc>
      </w:tr>
      <w:tr w14:paraId="5788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55B28C4D">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277" w:type="dxa"/>
            <w:tcBorders>
              <w:tl2br w:val="nil"/>
              <w:tr2bl w:val="nil"/>
            </w:tcBorders>
            <w:noWrap w:val="0"/>
            <w:vAlign w:val="center"/>
          </w:tcPr>
          <w:p w14:paraId="55BAB87E">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补助政策知晓率</w:t>
            </w:r>
          </w:p>
        </w:tc>
        <w:tc>
          <w:tcPr>
            <w:tcW w:w="711" w:type="dxa"/>
            <w:tcBorders>
              <w:tl2br w:val="nil"/>
              <w:tr2bl w:val="nil"/>
            </w:tcBorders>
            <w:noWrap w:val="0"/>
            <w:vAlign w:val="center"/>
          </w:tcPr>
          <w:p w14:paraId="7B3255E2">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684" w:type="dxa"/>
            <w:tcBorders>
              <w:tl2br w:val="nil"/>
              <w:tr2bl w:val="nil"/>
            </w:tcBorders>
            <w:noWrap w:val="0"/>
            <w:vAlign w:val="center"/>
          </w:tcPr>
          <w:p w14:paraId="600C8379">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20" w:type="dxa"/>
            <w:tcBorders>
              <w:tl2br w:val="nil"/>
              <w:tr2bl w:val="nil"/>
            </w:tcBorders>
            <w:noWrap w:val="0"/>
            <w:vAlign w:val="center"/>
          </w:tcPr>
          <w:p w14:paraId="0D2FC15B">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90</w:t>
            </w:r>
          </w:p>
        </w:tc>
        <w:tc>
          <w:tcPr>
            <w:tcW w:w="1095" w:type="dxa"/>
            <w:tcBorders>
              <w:tl2br w:val="nil"/>
              <w:tr2bl w:val="nil"/>
            </w:tcBorders>
            <w:noWrap w:val="0"/>
            <w:vAlign w:val="center"/>
          </w:tcPr>
          <w:p w14:paraId="6CCA1CD7">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90</w:t>
            </w:r>
          </w:p>
        </w:tc>
        <w:tc>
          <w:tcPr>
            <w:tcW w:w="1092" w:type="dxa"/>
            <w:gridSpan w:val="3"/>
            <w:tcBorders>
              <w:tl2br w:val="nil"/>
              <w:tr2bl w:val="nil"/>
            </w:tcBorders>
            <w:noWrap w:val="0"/>
            <w:vAlign w:val="center"/>
          </w:tcPr>
          <w:p w14:paraId="2F80097E">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975" w:type="dxa"/>
            <w:gridSpan w:val="2"/>
            <w:tcBorders>
              <w:tl2br w:val="nil"/>
              <w:tr2bl w:val="nil"/>
            </w:tcBorders>
            <w:noWrap w:val="0"/>
            <w:vAlign w:val="center"/>
          </w:tcPr>
          <w:p w14:paraId="409DECB3">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75" w:type="dxa"/>
            <w:gridSpan w:val="2"/>
            <w:tcBorders>
              <w:tl2br w:val="nil"/>
              <w:tr2bl w:val="nil"/>
            </w:tcBorders>
            <w:noWrap w:val="0"/>
            <w:vAlign w:val="center"/>
          </w:tcPr>
          <w:p w14:paraId="52CD4462">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915" w:type="dxa"/>
            <w:gridSpan w:val="2"/>
            <w:tcBorders>
              <w:tl2br w:val="nil"/>
              <w:tr2bl w:val="nil"/>
            </w:tcBorders>
            <w:noWrap w:val="0"/>
            <w:vAlign w:val="center"/>
          </w:tcPr>
          <w:p w14:paraId="03E48E5B">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92" w:type="dxa"/>
            <w:gridSpan w:val="2"/>
            <w:tcBorders>
              <w:tl2br w:val="nil"/>
              <w:tr2bl w:val="nil"/>
            </w:tcBorders>
            <w:noWrap w:val="0"/>
            <w:vAlign w:val="center"/>
          </w:tcPr>
          <w:p w14:paraId="683DCAEF">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3BB4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5102ECE2">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277" w:type="dxa"/>
            <w:tcBorders>
              <w:tl2br w:val="nil"/>
              <w:tr2bl w:val="nil"/>
            </w:tcBorders>
            <w:noWrap w:val="0"/>
            <w:vAlign w:val="center"/>
          </w:tcPr>
          <w:p w14:paraId="1C585635">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受益对象满意度</w:t>
            </w:r>
          </w:p>
        </w:tc>
        <w:tc>
          <w:tcPr>
            <w:tcW w:w="711" w:type="dxa"/>
            <w:tcBorders>
              <w:tl2br w:val="nil"/>
              <w:tr2bl w:val="nil"/>
            </w:tcBorders>
            <w:noWrap w:val="0"/>
            <w:vAlign w:val="center"/>
          </w:tcPr>
          <w:p w14:paraId="45C2CD4C">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684" w:type="dxa"/>
            <w:tcBorders>
              <w:tl2br w:val="nil"/>
              <w:tr2bl w:val="nil"/>
            </w:tcBorders>
            <w:noWrap w:val="0"/>
            <w:vAlign w:val="center"/>
          </w:tcPr>
          <w:p w14:paraId="0CE57F2E">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bidi="ar-SA"/>
              </w:rPr>
            </w:pPr>
            <w:r>
              <w:rPr>
                <w:rFonts w:hint="eastAsia" w:ascii="宋体" w:hAnsi="宋体" w:eastAsia="方正仿宋_GBK" w:cs="方正仿宋_GBK"/>
                <w:color w:val="000000"/>
                <w:kern w:val="0"/>
                <w:sz w:val="24"/>
                <w:szCs w:val="24"/>
              </w:rPr>
              <w:t>≥</w:t>
            </w:r>
          </w:p>
        </w:tc>
        <w:tc>
          <w:tcPr>
            <w:tcW w:w="720" w:type="dxa"/>
            <w:tcBorders>
              <w:tl2br w:val="nil"/>
              <w:tr2bl w:val="nil"/>
            </w:tcBorders>
            <w:noWrap w:val="0"/>
            <w:vAlign w:val="center"/>
          </w:tcPr>
          <w:p w14:paraId="5BF49F17">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95</w:t>
            </w:r>
          </w:p>
        </w:tc>
        <w:tc>
          <w:tcPr>
            <w:tcW w:w="1095" w:type="dxa"/>
            <w:tcBorders>
              <w:tl2br w:val="nil"/>
              <w:tr2bl w:val="nil"/>
            </w:tcBorders>
            <w:noWrap w:val="0"/>
            <w:vAlign w:val="center"/>
          </w:tcPr>
          <w:p w14:paraId="280653DD">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95</w:t>
            </w:r>
          </w:p>
        </w:tc>
        <w:tc>
          <w:tcPr>
            <w:tcW w:w="1092" w:type="dxa"/>
            <w:gridSpan w:val="3"/>
            <w:tcBorders>
              <w:tl2br w:val="nil"/>
              <w:tr2bl w:val="nil"/>
            </w:tcBorders>
            <w:noWrap w:val="0"/>
            <w:vAlign w:val="center"/>
          </w:tcPr>
          <w:p w14:paraId="22CF4C2C">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975" w:type="dxa"/>
            <w:gridSpan w:val="2"/>
            <w:tcBorders>
              <w:tl2br w:val="nil"/>
              <w:tr2bl w:val="nil"/>
            </w:tcBorders>
            <w:noWrap w:val="0"/>
            <w:vAlign w:val="center"/>
          </w:tcPr>
          <w:p w14:paraId="4D85783D">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75" w:type="dxa"/>
            <w:gridSpan w:val="2"/>
            <w:tcBorders>
              <w:tl2br w:val="nil"/>
              <w:tr2bl w:val="nil"/>
            </w:tcBorders>
            <w:noWrap w:val="0"/>
            <w:vAlign w:val="center"/>
          </w:tcPr>
          <w:p w14:paraId="11E63BD7">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915" w:type="dxa"/>
            <w:gridSpan w:val="2"/>
            <w:tcBorders>
              <w:tl2br w:val="nil"/>
              <w:tr2bl w:val="nil"/>
            </w:tcBorders>
            <w:noWrap w:val="0"/>
            <w:vAlign w:val="center"/>
          </w:tcPr>
          <w:p w14:paraId="3155B832">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92" w:type="dxa"/>
            <w:gridSpan w:val="2"/>
            <w:tcBorders>
              <w:tl2br w:val="nil"/>
              <w:tr2bl w:val="nil"/>
            </w:tcBorders>
            <w:noWrap w:val="0"/>
            <w:vAlign w:val="center"/>
          </w:tcPr>
          <w:p w14:paraId="3A3F3DCF">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bl>
    <w:p w14:paraId="7BBCB679">
      <w:pPr>
        <w:pStyle w:val="9"/>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line="579" w:lineRule="exact"/>
        <w:ind w:leftChars="200"/>
        <w:textAlignment w:val="auto"/>
        <w:rPr>
          <w:rFonts w:hint="eastAsia" w:ascii="宋体" w:hAnsi="宋体" w:eastAsia="方正仿宋_GBK" w:cs="方正仿宋_GBK"/>
          <w:b/>
          <w:bCs w:val="0"/>
          <w:kern w:val="0"/>
          <w:sz w:val="32"/>
          <w:szCs w:val="32"/>
        </w:rPr>
      </w:pPr>
    </w:p>
    <w:p w14:paraId="1B7492EF">
      <w:pPr>
        <w:pStyle w:val="9"/>
        <w:keepNext w:val="0"/>
        <w:keepLines w:val="0"/>
        <w:pageBreakBefore w:val="0"/>
        <w:widowControl w:val="0"/>
        <w:numPr>
          <w:ilvl w:val="0"/>
          <w:numId w:val="7"/>
        </w:numPr>
        <w:tabs>
          <w:tab w:val="center" w:pos="4153"/>
          <w:tab w:val="left" w:pos="7275"/>
        </w:tabs>
        <w:kinsoku/>
        <w:wordWrap/>
        <w:overflowPunct/>
        <w:topLinePunct w:val="0"/>
        <w:autoSpaceDE/>
        <w:autoSpaceDN/>
        <w:bidi w:val="0"/>
        <w:adjustRightInd/>
        <w:snapToGrid/>
        <w:spacing w:line="579" w:lineRule="exact"/>
        <w:ind w:left="0" w:leftChars="0" w:firstLine="643" w:firstLineChars="200"/>
        <w:textAlignment w:val="auto"/>
        <w:rPr>
          <w:rFonts w:hint="eastAsia" w:ascii="宋体" w:hAnsi="宋体" w:eastAsia="方正仿宋_GBK" w:cs="方正仿宋_GBK"/>
          <w:b/>
          <w:bCs w:val="0"/>
          <w:kern w:val="0"/>
          <w:sz w:val="32"/>
          <w:szCs w:val="32"/>
        </w:rPr>
      </w:pPr>
      <w:r>
        <w:rPr>
          <w:rFonts w:hint="eastAsia" w:ascii="宋体" w:hAnsi="宋体" w:eastAsia="方正仿宋_GBK" w:cs="方正仿宋_GBK"/>
          <w:b/>
          <w:bCs w:val="0"/>
          <w:kern w:val="0"/>
          <w:sz w:val="32"/>
          <w:szCs w:val="32"/>
        </w:rPr>
        <w:t>绩效自评报告或案例</w:t>
      </w:r>
    </w:p>
    <w:p w14:paraId="3AF03C90">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lang w:val="en-US" w:eastAsia="zh-CN"/>
        </w:rPr>
        <w:t>本单位无此事项。</w:t>
      </w:r>
    </w:p>
    <w:p w14:paraId="3E5F5C5D">
      <w:pPr>
        <w:pStyle w:val="9"/>
        <w:keepNext w:val="0"/>
        <w:keepLines w:val="0"/>
        <w:pageBreakBefore w:val="0"/>
        <w:widowControl w:val="0"/>
        <w:numPr>
          <w:ilvl w:val="0"/>
          <w:numId w:val="7"/>
        </w:numPr>
        <w:tabs>
          <w:tab w:val="center" w:pos="4153"/>
          <w:tab w:val="left" w:pos="7275"/>
        </w:tabs>
        <w:kinsoku/>
        <w:wordWrap/>
        <w:overflowPunct/>
        <w:topLinePunct w:val="0"/>
        <w:autoSpaceDE/>
        <w:autoSpaceDN/>
        <w:bidi w:val="0"/>
        <w:adjustRightInd/>
        <w:snapToGrid/>
        <w:spacing w:line="579" w:lineRule="exact"/>
        <w:ind w:left="0" w:leftChars="0" w:firstLine="643" w:firstLineChars="200"/>
        <w:textAlignment w:val="auto"/>
        <w:rPr>
          <w:rFonts w:hint="eastAsia" w:ascii="宋体" w:hAnsi="宋体" w:eastAsia="方正仿宋_GBK" w:cs="方正仿宋_GBK"/>
          <w:b/>
          <w:bCs/>
          <w:color w:val="000000"/>
          <w:kern w:val="0"/>
          <w:sz w:val="32"/>
          <w:szCs w:val="32"/>
        </w:rPr>
      </w:pPr>
      <w:r>
        <w:rPr>
          <w:rFonts w:hint="eastAsia" w:ascii="宋体" w:hAnsi="宋体" w:eastAsia="方正仿宋_GBK" w:cs="方正仿宋_GBK"/>
          <w:b/>
          <w:bCs/>
          <w:color w:val="000000"/>
          <w:kern w:val="0"/>
          <w:sz w:val="32"/>
          <w:szCs w:val="32"/>
        </w:rPr>
        <w:t>关于绩效自评结果的说明</w:t>
      </w:r>
    </w:p>
    <w:p w14:paraId="192C80BB">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lang w:val="en-US" w:eastAsia="zh-CN"/>
        </w:rPr>
        <w:t>自评均已完成</w:t>
      </w:r>
      <w:r>
        <w:rPr>
          <w:rFonts w:hint="eastAsia" w:ascii="宋体" w:hAnsi="宋体" w:eastAsia="方正仿宋_GBK" w:cs="方正仿宋_GBK"/>
          <w:kern w:val="0"/>
          <w:sz w:val="32"/>
          <w:szCs w:val="32"/>
        </w:rPr>
        <w:t>年度绩效目标。</w:t>
      </w:r>
    </w:p>
    <w:p w14:paraId="46461803">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1"/>
        <w:rPr>
          <w:rFonts w:hint="eastAsia" w:ascii="宋体" w:hAnsi="宋体" w:eastAsia="方正楷体_GBK" w:cs="方正楷体_GBK"/>
          <w:color w:val="333333"/>
          <w:sz w:val="32"/>
          <w:szCs w:val="32"/>
        </w:rPr>
      </w:pPr>
      <w:r>
        <w:rPr>
          <w:rFonts w:hint="eastAsia" w:ascii="宋体" w:hAnsi="宋体" w:eastAsia="方正楷体_GBK" w:cs="方正楷体_GBK"/>
          <w:color w:val="333333"/>
          <w:sz w:val="32"/>
          <w:szCs w:val="32"/>
        </w:rPr>
        <w:t>（三）重点绩效评价结果</w:t>
      </w:r>
    </w:p>
    <w:p w14:paraId="4D6D7320">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lang w:eastAsia="zh-CN"/>
        </w:rPr>
      </w:pPr>
      <w:r>
        <w:rPr>
          <w:rFonts w:hint="eastAsia" w:ascii="宋体" w:hAnsi="宋体" w:eastAsia="方正仿宋_GBK" w:cs="方正仿宋_GBK"/>
          <w:kern w:val="0"/>
          <w:sz w:val="32"/>
          <w:szCs w:val="32"/>
          <w:lang w:val="en-US" w:eastAsia="zh-CN"/>
        </w:rPr>
        <w:t>本单位无此事项。</w:t>
      </w:r>
    </w:p>
    <w:p w14:paraId="3A813809">
      <w:pPr>
        <w:pStyle w:val="9"/>
        <w:keepNext w:val="0"/>
        <w:keepLines w:val="0"/>
        <w:pageBreakBefore w:val="0"/>
        <w:widowControl w:val="0"/>
        <w:numPr>
          <w:ilvl w:val="0"/>
          <w:numId w:val="8"/>
        </w:numPr>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专业名词解释</w:t>
      </w:r>
    </w:p>
    <w:p w14:paraId="57C68883">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rPr>
        <w:t>部门应根据实际情况对专业名词进行解释，不得遗漏。</w:t>
      </w:r>
      <w:r>
        <w:rPr>
          <w:rFonts w:hint="eastAsia" w:ascii="宋体" w:hAnsi="宋体" w:eastAsia="方正仿宋_GBK" w:cs="方正仿宋_GBK"/>
          <w:sz w:val="32"/>
          <w:szCs w:val="32"/>
          <w:lang w:val="en-US" w:eastAsia="zh-CN"/>
        </w:rPr>
        <w:t>示例：</w:t>
      </w:r>
    </w:p>
    <w:p w14:paraId="3D86F64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（一）财政拨款收入：指本年度从本级财政部门取得的财政拨款，包括一般公共预算财政拨款和政府性基金预算财政拨款。</w:t>
      </w:r>
    </w:p>
    <w:p w14:paraId="6BC5070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（二）事业收入：指事业单位开展专业业务活动及其辅助活动取得的现金流入；事业单位收到的财政专户实际核拨的教育收费等资金在此反映。</w:t>
      </w:r>
    </w:p>
    <w:p w14:paraId="7B83EF2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AB80DE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）使用非财政拨款结余：指单位在当年的“财政拨款收入”、“事业收入”、“经营收入”、“其他收入”等不足以安排当年支出的情况下，使用以前年度积累的非财政拨款结余弥补本年度收支缺口的资金。</w:t>
      </w:r>
    </w:p>
    <w:p w14:paraId="0E79900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）年初结转和结余：指单位上年结转本年使用的基本支出结转、项目支出结转和结余、经营结余。</w:t>
      </w:r>
    </w:p>
    <w:p w14:paraId="13E5FA3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六</w:t>
      </w:r>
      <w:r>
        <w:rPr>
          <w:rFonts w:hint="eastAsia" w:ascii="宋体" w:hAnsi="宋体" w:eastAsia="方正仿宋_GBK" w:cs="方正仿宋_GBK"/>
          <w:sz w:val="32"/>
          <w:szCs w:val="32"/>
        </w:rPr>
        <w:t>）结余分配：指单位按照国家有关规定，缴纳所得税、提取专用基金、转入非财政拨款结余等当年结余的分配情况。</w:t>
      </w:r>
    </w:p>
    <w:p w14:paraId="7CA562F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七</w:t>
      </w:r>
      <w:r>
        <w:rPr>
          <w:rFonts w:hint="eastAsia" w:ascii="宋体" w:hAnsi="宋体" w:eastAsia="方正仿宋_GBK" w:cs="方正仿宋_GBK"/>
          <w:sz w:val="32"/>
          <w:szCs w:val="32"/>
        </w:rPr>
        <w:t>）年末结转和结余：指单位结转下年的基本支出结转、项目支出结转和结余、经营结余。</w:t>
      </w:r>
    </w:p>
    <w:p w14:paraId="4BBAACB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八</w:t>
      </w:r>
      <w:r>
        <w:rPr>
          <w:rFonts w:hint="eastAsia" w:ascii="宋体" w:hAnsi="宋体" w:eastAsia="方正仿宋_GBK" w:cs="方正仿宋_GBK"/>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476D35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九</w:t>
      </w:r>
      <w:r>
        <w:rPr>
          <w:rFonts w:hint="eastAsia" w:ascii="宋体" w:hAnsi="宋体" w:eastAsia="方正仿宋_GBK" w:cs="方正仿宋_GBK"/>
          <w:sz w:val="32"/>
          <w:szCs w:val="32"/>
        </w:rPr>
        <w:t>）项目支出：指在基本支出之外为完成特定行政任务和事业发展目标所发生的支出。</w:t>
      </w:r>
    </w:p>
    <w:p w14:paraId="00AB1D4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6E5C80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一</w:t>
      </w:r>
      <w:r>
        <w:rPr>
          <w:rFonts w:hint="eastAsia" w:ascii="宋体" w:hAnsi="宋体" w:eastAsia="方正仿宋_GBK" w:cs="方正仿宋_GBK"/>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D9F0F7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二</w:t>
      </w:r>
      <w:r>
        <w:rPr>
          <w:rFonts w:hint="eastAsia" w:ascii="宋体" w:hAnsi="宋体" w:eastAsia="方正仿宋_GBK" w:cs="方正仿宋_GBK"/>
          <w:sz w:val="32"/>
          <w:szCs w:val="32"/>
        </w:rPr>
        <w:t>）工资福利支出（支出经济分类科目类级）：反映单位开支的在职职工和编制外长期聘用人员的各类劳动报酬，以及为上述人员缴纳的各项社会保险费等。</w:t>
      </w:r>
    </w:p>
    <w:p w14:paraId="0AEFBEB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）商品和服务支出（支出经济分类科目类级）：反映单位购买商品和服务的支出（不包括用于购置固定资产的支出、战略性和应急储备支出）。</w:t>
      </w:r>
    </w:p>
    <w:p w14:paraId="65F0E7D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）对个人和家庭的补助（支出经济分类科目类级）：反映用于对个人和家庭的补助支出。</w:t>
      </w:r>
    </w:p>
    <w:p w14:paraId="724276EF">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2DA567E9">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七、决算公开联系方式</w:t>
      </w:r>
    </w:p>
    <w:p w14:paraId="18662400">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本单位决算公开信息反馈和联系方式：</w:t>
      </w:r>
    </w:p>
    <w:p w14:paraId="211F4634">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宋体" w:hAnsi="宋体" w:eastAsia="方正仿宋_GBK" w:cs="方正仿宋_GBK"/>
          <w:sz w:val="32"/>
          <w:szCs w:val="32"/>
          <w:lang w:val="en-US"/>
        </w:rPr>
      </w:pPr>
      <w:r>
        <w:rPr>
          <w:rFonts w:hint="eastAsia" w:ascii="宋体" w:hAnsi="宋体" w:eastAsia="方正仿宋_GBK" w:cs="方正仿宋_GBK"/>
          <w:sz w:val="32"/>
          <w:szCs w:val="32"/>
          <w:lang w:val="en-US" w:eastAsia="zh-CN"/>
        </w:rPr>
        <w:t>联系人：刁胜梅</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联系电话：15123353387</w:t>
      </w:r>
    </w:p>
    <w:sectPr>
      <w:footerReference r:id="rId3" w:type="default"/>
      <w:footerReference r:id="rId4" w:type="even"/>
      <w:pgSz w:w="11906" w:h="16838"/>
      <w:pgMar w:top="1587" w:right="1474" w:bottom="1474" w:left="1587" w:header="851" w:footer="147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
    <w:panose1 w:val="00000000000000000000"/>
    <w:charset w:val="00"/>
    <w:family w:val="auto"/>
    <w:pitch w:val="default"/>
    <w:sig w:usb0="00000000" w:usb1="00000000"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2FA94">
    <w:pPr>
      <w:pStyle w:val="3"/>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EC75C">
    <w:pPr>
      <w:pStyle w:val="3"/>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5FB01"/>
    <w:multiLevelType w:val="singleLevel"/>
    <w:tmpl w:val="BE15FB01"/>
    <w:lvl w:ilvl="0" w:tentative="0">
      <w:start w:val="6"/>
      <w:numFmt w:val="chineseCounting"/>
      <w:suff w:val="nothing"/>
      <w:lvlText w:val="%1、"/>
      <w:lvlJc w:val="left"/>
      <w:rPr>
        <w:rFonts w:hint="eastAsia"/>
      </w:rPr>
    </w:lvl>
  </w:abstractNum>
  <w:abstractNum w:abstractNumId="1">
    <w:nsid w:val="BF018CFE"/>
    <w:multiLevelType w:val="singleLevel"/>
    <w:tmpl w:val="BF018CFE"/>
    <w:lvl w:ilvl="0" w:tentative="0">
      <w:start w:val="2"/>
      <w:numFmt w:val="chineseCounting"/>
      <w:suff w:val="nothing"/>
      <w:lvlText w:val="%1、"/>
      <w:lvlJc w:val="left"/>
      <w:rPr>
        <w:rFonts w:hint="eastAsia"/>
      </w:rPr>
    </w:lvl>
  </w:abstractNum>
  <w:abstractNum w:abstractNumId="2">
    <w:nsid w:val="C7DC43F0"/>
    <w:multiLevelType w:val="singleLevel"/>
    <w:tmpl w:val="C7DC43F0"/>
    <w:lvl w:ilvl="0" w:tentative="0">
      <w:start w:val="1"/>
      <w:numFmt w:val="decimal"/>
      <w:suff w:val="space"/>
      <w:lvlText w:val="%1."/>
      <w:lvlJc w:val="left"/>
      <w:rPr>
        <w:rFonts w:hint="default"/>
        <w:b/>
        <w:bCs/>
      </w:rPr>
    </w:lvl>
  </w:abstractNum>
  <w:abstractNum w:abstractNumId="3">
    <w:nsid w:val="FC092FFC"/>
    <w:multiLevelType w:val="singleLevel"/>
    <w:tmpl w:val="FC092FFC"/>
    <w:lvl w:ilvl="0" w:tentative="0">
      <w:start w:val="1"/>
      <w:numFmt w:val="decimal"/>
      <w:suff w:val="nothing"/>
      <w:lvlText w:val="（%1）"/>
      <w:lvlJc w:val="left"/>
    </w:lvl>
  </w:abstractNum>
  <w:abstractNum w:abstractNumId="4">
    <w:nsid w:val="170F8B3D"/>
    <w:multiLevelType w:val="singleLevel"/>
    <w:tmpl w:val="170F8B3D"/>
    <w:lvl w:ilvl="0" w:tentative="0">
      <w:start w:val="1"/>
      <w:numFmt w:val="decimal"/>
      <w:suff w:val="space"/>
      <w:lvlText w:val="%1."/>
      <w:lvlJc w:val="left"/>
      <w:rPr>
        <w:rFonts w:hint="default"/>
        <w:b/>
        <w:bCs/>
      </w:rPr>
    </w:lvl>
  </w:abstractNum>
  <w:abstractNum w:abstractNumId="5">
    <w:nsid w:val="36AF54E0"/>
    <w:multiLevelType w:val="singleLevel"/>
    <w:tmpl w:val="36AF54E0"/>
    <w:lvl w:ilvl="0" w:tentative="0">
      <w:start w:val="2"/>
      <w:numFmt w:val="decimal"/>
      <w:suff w:val="space"/>
      <w:lvlText w:val="%1."/>
      <w:lvlJc w:val="left"/>
    </w:lvl>
  </w:abstractNum>
  <w:abstractNum w:abstractNumId="6">
    <w:nsid w:val="6BB1AE55"/>
    <w:multiLevelType w:val="singleLevel"/>
    <w:tmpl w:val="6BB1AE55"/>
    <w:lvl w:ilvl="0" w:tentative="0">
      <w:start w:val="1"/>
      <w:numFmt w:val="chineseCounting"/>
      <w:suff w:val="nothing"/>
      <w:lvlText w:val="（%1）"/>
      <w:lvlJc w:val="left"/>
      <w:rPr>
        <w:rFonts w:hint="eastAsia"/>
      </w:rPr>
    </w:lvl>
  </w:abstractNum>
  <w:abstractNum w:abstractNumId="7">
    <w:nsid w:val="7FC6D37E"/>
    <w:multiLevelType w:val="singleLevel"/>
    <w:tmpl w:val="7FC6D37E"/>
    <w:lvl w:ilvl="0" w:tentative="0">
      <w:start w:val="2"/>
      <w:numFmt w:val="chineseCounting"/>
      <w:suff w:val="nothing"/>
      <w:lvlText w:val="（%1）"/>
      <w:lvlJc w:val="left"/>
      <w:rPr>
        <w:rFonts w:hint="eastAsia"/>
      </w:rPr>
    </w:lvl>
  </w:abstractNum>
  <w:num w:numId="1">
    <w:abstractNumId w:val="7"/>
  </w:num>
  <w:num w:numId="2">
    <w:abstractNumId w:val="1"/>
  </w:num>
  <w:num w:numId="3">
    <w:abstractNumId w:val="6"/>
  </w:num>
  <w:num w:numId="4">
    <w:abstractNumId w:val="4"/>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39CF"/>
    <w:rsid w:val="00065200"/>
    <w:rsid w:val="00067A09"/>
    <w:rsid w:val="00073F65"/>
    <w:rsid w:val="000842FF"/>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3926"/>
    <w:rsid w:val="00206DF8"/>
    <w:rsid w:val="002074F7"/>
    <w:rsid w:val="002101FA"/>
    <w:rsid w:val="00213778"/>
    <w:rsid w:val="002148AC"/>
    <w:rsid w:val="00222B01"/>
    <w:rsid w:val="002247FE"/>
    <w:rsid w:val="00224B1E"/>
    <w:rsid w:val="00242193"/>
    <w:rsid w:val="00251D58"/>
    <w:rsid w:val="00252306"/>
    <w:rsid w:val="00255B14"/>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B21E3"/>
    <w:rsid w:val="003B27FF"/>
    <w:rsid w:val="003B742A"/>
    <w:rsid w:val="003C12FB"/>
    <w:rsid w:val="003C40D4"/>
    <w:rsid w:val="003D081C"/>
    <w:rsid w:val="003D0BFF"/>
    <w:rsid w:val="003D6A6B"/>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6375D"/>
    <w:rsid w:val="0047102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758F"/>
    <w:rsid w:val="004F0548"/>
    <w:rsid w:val="004F0AE7"/>
    <w:rsid w:val="004F4BAB"/>
    <w:rsid w:val="004F5255"/>
    <w:rsid w:val="00501E64"/>
    <w:rsid w:val="0050428A"/>
    <w:rsid w:val="0050454F"/>
    <w:rsid w:val="00505D0E"/>
    <w:rsid w:val="00533746"/>
    <w:rsid w:val="00546918"/>
    <w:rsid w:val="005507A2"/>
    <w:rsid w:val="00561338"/>
    <w:rsid w:val="00561975"/>
    <w:rsid w:val="00565117"/>
    <w:rsid w:val="0056679B"/>
    <w:rsid w:val="00573EC4"/>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B2"/>
    <w:rsid w:val="00664E32"/>
    <w:rsid w:val="0067039B"/>
    <w:rsid w:val="0068775B"/>
    <w:rsid w:val="00691CE0"/>
    <w:rsid w:val="00694365"/>
    <w:rsid w:val="006A2A65"/>
    <w:rsid w:val="006A566C"/>
    <w:rsid w:val="006A61DF"/>
    <w:rsid w:val="006B5DD7"/>
    <w:rsid w:val="006C1B21"/>
    <w:rsid w:val="006D014A"/>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FB0"/>
    <w:rsid w:val="0078049C"/>
    <w:rsid w:val="00784541"/>
    <w:rsid w:val="007874D6"/>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90051E"/>
    <w:rsid w:val="009061F1"/>
    <w:rsid w:val="00910307"/>
    <w:rsid w:val="0091131C"/>
    <w:rsid w:val="00911FA3"/>
    <w:rsid w:val="00917F50"/>
    <w:rsid w:val="0092046E"/>
    <w:rsid w:val="00926B68"/>
    <w:rsid w:val="009326D4"/>
    <w:rsid w:val="00942960"/>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186D"/>
    <w:rsid w:val="009B46C1"/>
    <w:rsid w:val="009C7673"/>
    <w:rsid w:val="009D21EA"/>
    <w:rsid w:val="009E0942"/>
    <w:rsid w:val="009E153F"/>
    <w:rsid w:val="009F0A76"/>
    <w:rsid w:val="009F1C2B"/>
    <w:rsid w:val="009F42A2"/>
    <w:rsid w:val="009F782A"/>
    <w:rsid w:val="009F7F6C"/>
    <w:rsid w:val="00A04BBF"/>
    <w:rsid w:val="00A05764"/>
    <w:rsid w:val="00A05FE8"/>
    <w:rsid w:val="00A1783A"/>
    <w:rsid w:val="00A259D6"/>
    <w:rsid w:val="00A268FC"/>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2416"/>
    <w:rsid w:val="00AE2C0B"/>
    <w:rsid w:val="00AE76C2"/>
    <w:rsid w:val="00AF0307"/>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61402"/>
    <w:rsid w:val="00C66C12"/>
    <w:rsid w:val="00C66C81"/>
    <w:rsid w:val="00C7551A"/>
    <w:rsid w:val="00C811D2"/>
    <w:rsid w:val="00C84B8C"/>
    <w:rsid w:val="00C86109"/>
    <w:rsid w:val="00C90AA8"/>
    <w:rsid w:val="00C93F35"/>
    <w:rsid w:val="00C95F82"/>
    <w:rsid w:val="00C97EAF"/>
    <w:rsid w:val="00CA01ED"/>
    <w:rsid w:val="00CA072F"/>
    <w:rsid w:val="00CB6C8A"/>
    <w:rsid w:val="00CB71B8"/>
    <w:rsid w:val="00CC29D1"/>
    <w:rsid w:val="00CC6E15"/>
    <w:rsid w:val="00CD2BD0"/>
    <w:rsid w:val="00CD341A"/>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20FA3"/>
    <w:rsid w:val="00E24893"/>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28C2"/>
    <w:rsid w:val="00F41CB0"/>
    <w:rsid w:val="00F424BF"/>
    <w:rsid w:val="00F43A19"/>
    <w:rsid w:val="00F44036"/>
    <w:rsid w:val="00F50C39"/>
    <w:rsid w:val="00F6171D"/>
    <w:rsid w:val="00F62963"/>
    <w:rsid w:val="00F62E68"/>
    <w:rsid w:val="00F7292B"/>
    <w:rsid w:val="00F72D44"/>
    <w:rsid w:val="00F8320C"/>
    <w:rsid w:val="00F86344"/>
    <w:rsid w:val="00F969D6"/>
    <w:rsid w:val="00F96D6E"/>
    <w:rsid w:val="00F96E01"/>
    <w:rsid w:val="00FA0345"/>
    <w:rsid w:val="00FB0A36"/>
    <w:rsid w:val="00FB0D1C"/>
    <w:rsid w:val="00FB2583"/>
    <w:rsid w:val="00FB5BA5"/>
    <w:rsid w:val="00FC4290"/>
    <w:rsid w:val="00FD5C48"/>
    <w:rsid w:val="00FD6A34"/>
    <w:rsid w:val="00FE24BC"/>
    <w:rsid w:val="00FE3A24"/>
    <w:rsid w:val="00FF02D5"/>
    <w:rsid w:val="01626E33"/>
    <w:rsid w:val="017A2F9F"/>
    <w:rsid w:val="01B67107"/>
    <w:rsid w:val="020F6D27"/>
    <w:rsid w:val="02217C74"/>
    <w:rsid w:val="026359B2"/>
    <w:rsid w:val="026B7642"/>
    <w:rsid w:val="02AC542A"/>
    <w:rsid w:val="038E49EB"/>
    <w:rsid w:val="03A45696"/>
    <w:rsid w:val="03B74B35"/>
    <w:rsid w:val="03D862B6"/>
    <w:rsid w:val="03FB4D0B"/>
    <w:rsid w:val="045B484E"/>
    <w:rsid w:val="047841EE"/>
    <w:rsid w:val="04A56073"/>
    <w:rsid w:val="04AD2B7D"/>
    <w:rsid w:val="04C020AE"/>
    <w:rsid w:val="04E36610"/>
    <w:rsid w:val="04E50BB2"/>
    <w:rsid w:val="04E841EF"/>
    <w:rsid w:val="05081AD1"/>
    <w:rsid w:val="052E6699"/>
    <w:rsid w:val="053E15A9"/>
    <w:rsid w:val="057728DC"/>
    <w:rsid w:val="05912D04"/>
    <w:rsid w:val="05C1448E"/>
    <w:rsid w:val="05C1761D"/>
    <w:rsid w:val="05D90398"/>
    <w:rsid w:val="05E52FAD"/>
    <w:rsid w:val="060A24AD"/>
    <w:rsid w:val="06AF2146"/>
    <w:rsid w:val="07063166"/>
    <w:rsid w:val="07640956"/>
    <w:rsid w:val="07A34544"/>
    <w:rsid w:val="07E21F1E"/>
    <w:rsid w:val="08190B33"/>
    <w:rsid w:val="08C10882"/>
    <w:rsid w:val="08C7668D"/>
    <w:rsid w:val="08CC205B"/>
    <w:rsid w:val="08DB1609"/>
    <w:rsid w:val="092032AD"/>
    <w:rsid w:val="09327D67"/>
    <w:rsid w:val="097859D4"/>
    <w:rsid w:val="09823D8A"/>
    <w:rsid w:val="09C9617E"/>
    <w:rsid w:val="0A280DE4"/>
    <w:rsid w:val="0A2D21B2"/>
    <w:rsid w:val="0A751EDD"/>
    <w:rsid w:val="0AB177F2"/>
    <w:rsid w:val="0AB319EF"/>
    <w:rsid w:val="0AEC3562"/>
    <w:rsid w:val="0B194746"/>
    <w:rsid w:val="0B447CC4"/>
    <w:rsid w:val="0B5C19F8"/>
    <w:rsid w:val="0B5C2CF7"/>
    <w:rsid w:val="0B6B4922"/>
    <w:rsid w:val="0B840250"/>
    <w:rsid w:val="0BBB1C03"/>
    <w:rsid w:val="0BBD1CFB"/>
    <w:rsid w:val="0BC63C92"/>
    <w:rsid w:val="0BCF17F7"/>
    <w:rsid w:val="0C1A7343"/>
    <w:rsid w:val="0C3C56A3"/>
    <w:rsid w:val="0C3E1C6B"/>
    <w:rsid w:val="0C8D0553"/>
    <w:rsid w:val="0C994F52"/>
    <w:rsid w:val="0CAE419E"/>
    <w:rsid w:val="0CB6160D"/>
    <w:rsid w:val="0D2E56BE"/>
    <w:rsid w:val="0D4A231C"/>
    <w:rsid w:val="0DBA0DC1"/>
    <w:rsid w:val="0DCE605A"/>
    <w:rsid w:val="0E2C61D8"/>
    <w:rsid w:val="0E5158C5"/>
    <w:rsid w:val="0EA66A76"/>
    <w:rsid w:val="0EAD6E68"/>
    <w:rsid w:val="0EB15612"/>
    <w:rsid w:val="0EB96B17"/>
    <w:rsid w:val="0ECF621B"/>
    <w:rsid w:val="0EFB5876"/>
    <w:rsid w:val="0F107EE3"/>
    <w:rsid w:val="0F1130C0"/>
    <w:rsid w:val="0F3B4594"/>
    <w:rsid w:val="0F4603E9"/>
    <w:rsid w:val="0F5D6174"/>
    <w:rsid w:val="0F8109EA"/>
    <w:rsid w:val="0F931176"/>
    <w:rsid w:val="0FC0132B"/>
    <w:rsid w:val="0FCF39BD"/>
    <w:rsid w:val="100A1A0C"/>
    <w:rsid w:val="1016071E"/>
    <w:rsid w:val="10325A41"/>
    <w:rsid w:val="10656E2F"/>
    <w:rsid w:val="1084224C"/>
    <w:rsid w:val="10DB232E"/>
    <w:rsid w:val="1113718A"/>
    <w:rsid w:val="114859F3"/>
    <w:rsid w:val="11B869C6"/>
    <w:rsid w:val="11BC1F4C"/>
    <w:rsid w:val="11E84C15"/>
    <w:rsid w:val="12000F69"/>
    <w:rsid w:val="12554B29"/>
    <w:rsid w:val="12AD3E7D"/>
    <w:rsid w:val="12C42FA0"/>
    <w:rsid w:val="12D35C61"/>
    <w:rsid w:val="12E0359D"/>
    <w:rsid w:val="12EA2F1A"/>
    <w:rsid w:val="130558D9"/>
    <w:rsid w:val="13424E21"/>
    <w:rsid w:val="135737E6"/>
    <w:rsid w:val="137F545A"/>
    <w:rsid w:val="13801D6F"/>
    <w:rsid w:val="13841A7B"/>
    <w:rsid w:val="138B759A"/>
    <w:rsid w:val="13F46315"/>
    <w:rsid w:val="140D076E"/>
    <w:rsid w:val="140E2407"/>
    <w:rsid w:val="141F1F10"/>
    <w:rsid w:val="14611714"/>
    <w:rsid w:val="14CF05AD"/>
    <w:rsid w:val="14CF3275"/>
    <w:rsid w:val="14E8356B"/>
    <w:rsid w:val="14EB3F48"/>
    <w:rsid w:val="14FD41CB"/>
    <w:rsid w:val="15546C2C"/>
    <w:rsid w:val="158240BB"/>
    <w:rsid w:val="160D5A33"/>
    <w:rsid w:val="164B77DE"/>
    <w:rsid w:val="164E5E0B"/>
    <w:rsid w:val="16E601DF"/>
    <w:rsid w:val="17532A55"/>
    <w:rsid w:val="17932EDC"/>
    <w:rsid w:val="17A36DDB"/>
    <w:rsid w:val="17A532AB"/>
    <w:rsid w:val="180B07AE"/>
    <w:rsid w:val="181A2360"/>
    <w:rsid w:val="181F4708"/>
    <w:rsid w:val="18221462"/>
    <w:rsid w:val="183A64A3"/>
    <w:rsid w:val="184F1121"/>
    <w:rsid w:val="185B2A86"/>
    <w:rsid w:val="18C66253"/>
    <w:rsid w:val="18CD5743"/>
    <w:rsid w:val="19510E95"/>
    <w:rsid w:val="19620342"/>
    <w:rsid w:val="197B50D2"/>
    <w:rsid w:val="19926875"/>
    <w:rsid w:val="1A297DDD"/>
    <w:rsid w:val="1A7919B9"/>
    <w:rsid w:val="1A9B4B49"/>
    <w:rsid w:val="1B1350D9"/>
    <w:rsid w:val="1B9A7C0E"/>
    <w:rsid w:val="1B9B203B"/>
    <w:rsid w:val="1BFD1CC9"/>
    <w:rsid w:val="1BFE6842"/>
    <w:rsid w:val="1C96385A"/>
    <w:rsid w:val="1CE92F5C"/>
    <w:rsid w:val="1D093D92"/>
    <w:rsid w:val="1D130784"/>
    <w:rsid w:val="1D412E8A"/>
    <w:rsid w:val="1D437979"/>
    <w:rsid w:val="1D4708B1"/>
    <w:rsid w:val="1D656164"/>
    <w:rsid w:val="1DC8425E"/>
    <w:rsid w:val="1E6D6F6E"/>
    <w:rsid w:val="1E8900BD"/>
    <w:rsid w:val="1ECB269E"/>
    <w:rsid w:val="1EE66C3C"/>
    <w:rsid w:val="1EF96BEA"/>
    <w:rsid w:val="1F116510"/>
    <w:rsid w:val="1F1C3B7B"/>
    <w:rsid w:val="1F3537A6"/>
    <w:rsid w:val="1FF30BDB"/>
    <w:rsid w:val="200551AB"/>
    <w:rsid w:val="205932DE"/>
    <w:rsid w:val="20A03801"/>
    <w:rsid w:val="20BC5FF2"/>
    <w:rsid w:val="219D4F8D"/>
    <w:rsid w:val="222807B1"/>
    <w:rsid w:val="22435D4E"/>
    <w:rsid w:val="2245419D"/>
    <w:rsid w:val="22FE317D"/>
    <w:rsid w:val="237704D4"/>
    <w:rsid w:val="23891077"/>
    <w:rsid w:val="23A1558C"/>
    <w:rsid w:val="23BE50B1"/>
    <w:rsid w:val="2422161E"/>
    <w:rsid w:val="246E6851"/>
    <w:rsid w:val="24942E5E"/>
    <w:rsid w:val="24954F65"/>
    <w:rsid w:val="24C7511E"/>
    <w:rsid w:val="24FA193F"/>
    <w:rsid w:val="257F04AC"/>
    <w:rsid w:val="25C50E52"/>
    <w:rsid w:val="25E53B95"/>
    <w:rsid w:val="25EB17AB"/>
    <w:rsid w:val="25FF1317"/>
    <w:rsid w:val="26487E8F"/>
    <w:rsid w:val="266362EA"/>
    <w:rsid w:val="26791D53"/>
    <w:rsid w:val="268A5041"/>
    <w:rsid w:val="269A59A1"/>
    <w:rsid w:val="26D96305"/>
    <w:rsid w:val="26E96527"/>
    <w:rsid w:val="27293F76"/>
    <w:rsid w:val="274174EF"/>
    <w:rsid w:val="275642B6"/>
    <w:rsid w:val="2797346E"/>
    <w:rsid w:val="27984D8A"/>
    <w:rsid w:val="27CC625C"/>
    <w:rsid w:val="27FF1758"/>
    <w:rsid w:val="28026E78"/>
    <w:rsid w:val="28406D20"/>
    <w:rsid w:val="285745A9"/>
    <w:rsid w:val="28604488"/>
    <w:rsid w:val="287F60B2"/>
    <w:rsid w:val="29696297"/>
    <w:rsid w:val="297011FE"/>
    <w:rsid w:val="29F90436"/>
    <w:rsid w:val="29FF1B5A"/>
    <w:rsid w:val="2A225DF1"/>
    <w:rsid w:val="2A254E63"/>
    <w:rsid w:val="2A275D31"/>
    <w:rsid w:val="2AE168E0"/>
    <w:rsid w:val="2B2F33CE"/>
    <w:rsid w:val="2B762790"/>
    <w:rsid w:val="2B81747F"/>
    <w:rsid w:val="2B960BA1"/>
    <w:rsid w:val="2BAC2B14"/>
    <w:rsid w:val="2BC73FBA"/>
    <w:rsid w:val="2BFF60E5"/>
    <w:rsid w:val="2C0042E3"/>
    <w:rsid w:val="2C093962"/>
    <w:rsid w:val="2C0D59AC"/>
    <w:rsid w:val="2C2D5D74"/>
    <w:rsid w:val="2C334F61"/>
    <w:rsid w:val="2C3D20DB"/>
    <w:rsid w:val="2C71221F"/>
    <w:rsid w:val="2C715093"/>
    <w:rsid w:val="2CF75D34"/>
    <w:rsid w:val="2D551E03"/>
    <w:rsid w:val="2DA34B5C"/>
    <w:rsid w:val="2DDB0952"/>
    <w:rsid w:val="2E0221C2"/>
    <w:rsid w:val="2E0C46C8"/>
    <w:rsid w:val="2E2A738E"/>
    <w:rsid w:val="2E4A0CBE"/>
    <w:rsid w:val="2EAB46F5"/>
    <w:rsid w:val="2EC6420A"/>
    <w:rsid w:val="2EF3059D"/>
    <w:rsid w:val="2F1C3DF2"/>
    <w:rsid w:val="2F2C0A85"/>
    <w:rsid w:val="2F414FFF"/>
    <w:rsid w:val="2F8676D9"/>
    <w:rsid w:val="2F8D5831"/>
    <w:rsid w:val="2FA6445E"/>
    <w:rsid w:val="2FAC25DB"/>
    <w:rsid w:val="2FAF3097"/>
    <w:rsid w:val="2FB617C0"/>
    <w:rsid w:val="300C6664"/>
    <w:rsid w:val="30450B4E"/>
    <w:rsid w:val="30465275"/>
    <w:rsid w:val="30CC71F7"/>
    <w:rsid w:val="30EF4A25"/>
    <w:rsid w:val="31061102"/>
    <w:rsid w:val="3148458D"/>
    <w:rsid w:val="31A04CAD"/>
    <w:rsid w:val="31A70211"/>
    <w:rsid w:val="31B15053"/>
    <w:rsid w:val="31C0661C"/>
    <w:rsid w:val="320A0A74"/>
    <w:rsid w:val="320A79AF"/>
    <w:rsid w:val="321C5AF3"/>
    <w:rsid w:val="3256082B"/>
    <w:rsid w:val="327D7E69"/>
    <w:rsid w:val="32826152"/>
    <w:rsid w:val="328A09D8"/>
    <w:rsid w:val="32E60304"/>
    <w:rsid w:val="32EC51EE"/>
    <w:rsid w:val="33116010"/>
    <w:rsid w:val="331546C4"/>
    <w:rsid w:val="33656AA9"/>
    <w:rsid w:val="33782EB9"/>
    <w:rsid w:val="33A16094"/>
    <w:rsid w:val="33E6234B"/>
    <w:rsid w:val="33F80618"/>
    <w:rsid w:val="340E49EF"/>
    <w:rsid w:val="345073B6"/>
    <w:rsid w:val="3465554A"/>
    <w:rsid w:val="34977848"/>
    <w:rsid w:val="34983DE3"/>
    <w:rsid w:val="34A64D07"/>
    <w:rsid w:val="34B10AAC"/>
    <w:rsid w:val="34BF6C35"/>
    <w:rsid w:val="34F5635F"/>
    <w:rsid w:val="354811BC"/>
    <w:rsid w:val="35521A2B"/>
    <w:rsid w:val="355E472E"/>
    <w:rsid w:val="359E40E8"/>
    <w:rsid w:val="35BF6203"/>
    <w:rsid w:val="35C22B6B"/>
    <w:rsid w:val="35EA737B"/>
    <w:rsid w:val="36706ADF"/>
    <w:rsid w:val="36833C5C"/>
    <w:rsid w:val="36A129F2"/>
    <w:rsid w:val="36B3095D"/>
    <w:rsid w:val="36D22597"/>
    <w:rsid w:val="371719A6"/>
    <w:rsid w:val="371E35B2"/>
    <w:rsid w:val="37564D03"/>
    <w:rsid w:val="37751EC2"/>
    <w:rsid w:val="3794030D"/>
    <w:rsid w:val="37C77C1E"/>
    <w:rsid w:val="385D623A"/>
    <w:rsid w:val="3868611A"/>
    <w:rsid w:val="388010B8"/>
    <w:rsid w:val="38FA6DBA"/>
    <w:rsid w:val="390E5CB1"/>
    <w:rsid w:val="39165990"/>
    <w:rsid w:val="39474657"/>
    <w:rsid w:val="394C1552"/>
    <w:rsid w:val="394E2214"/>
    <w:rsid w:val="399A1E48"/>
    <w:rsid w:val="39A10C32"/>
    <w:rsid w:val="39CC7911"/>
    <w:rsid w:val="39E44839"/>
    <w:rsid w:val="3A457B72"/>
    <w:rsid w:val="3A4A2286"/>
    <w:rsid w:val="3AA6726B"/>
    <w:rsid w:val="3AE82075"/>
    <w:rsid w:val="3B017FBE"/>
    <w:rsid w:val="3B307A72"/>
    <w:rsid w:val="3B6F12AC"/>
    <w:rsid w:val="3B9335A4"/>
    <w:rsid w:val="3B992613"/>
    <w:rsid w:val="3BB24F73"/>
    <w:rsid w:val="3BCD490E"/>
    <w:rsid w:val="3BDB6726"/>
    <w:rsid w:val="3C056780"/>
    <w:rsid w:val="3C0B3B20"/>
    <w:rsid w:val="3C1860E9"/>
    <w:rsid w:val="3C265FAB"/>
    <w:rsid w:val="3C45620B"/>
    <w:rsid w:val="3D7312A1"/>
    <w:rsid w:val="3D8D7C98"/>
    <w:rsid w:val="3D8F2FFE"/>
    <w:rsid w:val="3D8F779B"/>
    <w:rsid w:val="3DA050E4"/>
    <w:rsid w:val="3DB31849"/>
    <w:rsid w:val="3E15702B"/>
    <w:rsid w:val="3E247857"/>
    <w:rsid w:val="3E984240"/>
    <w:rsid w:val="3EAD34C3"/>
    <w:rsid w:val="3EBE7C37"/>
    <w:rsid w:val="3F120426"/>
    <w:rsid w:val="3F1976B6"/>
    <w:rsid w:val="3F5E6431"/>
    <w:rsid w:val="3F797E8F"/>
    <w:rsid w:val="3F8C0907"/>
    <w:rsid w:val="3F9B5E29"/>
    <w:rsid w:val="3FA751CA"/>
    <w:rsid w:val="400454FD"/>
    <w:rsid w:val="40552C1F"/>
    <w:rsid w:val="4057229F"/>
    <w:rsid w:val="405F7DEE"/>
    <w:rsid w:val="40992FB0"/>
    <w:rsid w:val="40DB7824"/>
    <w:rsid w:val="410115DD"/>
    <w:rsid w:val="418A21AD"/>
    <w:rsid w:val="41A212A1"/>
    <w:rsid w:val="41EC42BB"/>
    <w:rsid w:val="4239228E"/>
    <w:rsid w:val="428A1304"/>
    <w:rsid w:val="42E44C98"/>
    <w:rsid w:val="431B6113"/>
    <w:rsid w:val="438834DF"/>
    <w:rsid w:val="43A20A3C"/>
    <w:rsid w:val="440B4462"/>
    <w:rsid w:val="444C66C3"/>
    <w:rsid w:val="44630F9F"/>
    <w:rsid w:val="446A3603"/>
    <w:rsid w:val="458B573C"/>
    <w:rsid w:val="45B73E40"/>
    <w:rsid w:val="45CE60A3"/>
    <w:rsid w:val="461C57E1"/>
    <w:rsid w:val="464D2106"/>
    <w:rsid w:val="46572A53"/>
    <w:rsid w:val="465B2718"/>
    <w:rsid w:val="46651F6D"/>
    <w:rsid w:val="46BE763A"/>
    <w:rsid w:val="46C178CC"/>
    <w:rsid w:val="46F31024"/>
    <w:rsid w:val="46FD3AFE"/>
    <w:rsid w:val="471E0A34"/>
    <w:rsid w:val="4723739A"/>
    <w:rsid w:val="47250EF5"/>
    <w:rsid w:val="472B2005"/>
    <w:rsid w:val="47C21415"/>
    <w:rsid w:val="48206AB3"/>
    <w:rsid w:val="4849652E"/>
    <w:rsid w:val="487415C1"/>
    <w:rsid w:val="48813383"/>
    <w:rsid w:val="48994869"/>
    <w:rsid w:val="489B6E47"/>
    <w:rsid w:val="48B91344"/>
    <w:rsid w:val="48C3403D"/>
    <w:rsid w:val="4901682D"/>
    <w:rsid w:val="491F1E3E"/>
    <w:rsid w:val="497E4D40"/>
    <w:rsid w:val="498D6EB3"/>
    <w:rsid w:val="49A14844"/>
    <w:rsid w:val="4A38329E"/>
    <w:rsid w:val="4A786E7C"/>
    <w:rsid w:val="4A812037"/>
    <w:rsid w:val="4ABF0429"/>
    <w:rsid w:val="4B05514E"/>
    <w:rsid w:val="4B533C05"/>
    <w:rsid w:val="4B7D224D"/>
    <w:rsid w:val="4B88354F"/>
    <w:rsid w:val="4B897577"/>
    <w:rsid w:val="4BA739F3"/>
    <w:rsid w:val="4BAA41B4"/>
    <w:rsid w:val="4BC52A35"/>
    <w:rsid w:val="4BCA5B3F"/>
    <w:rsid w:val="4BCB2F27"/>
    <w:rsid w:val="4BEF3793"/>
    <w:rsid w:val="4BF4339D"/>
    <w:rsid w:val="4C8B29AF"/>
    <w:rsid w:val="4CA010BB"/>
    <w:rsid w:val="4CBA3F1B"/>
    <w:rsid w:val="4CC1550E"/>
    <w:rsid w:val="4CCB5B06"/>
    <w:rsid w:val="4D0A37F3"/>
    <w:rsid w:val="4D380018"/>
    <w:rsid w:val="4D585803"/>
    <w:rsid w:val="4D7D0483"/>
    <w:rsid w:val="4D8712EF"/>
    <w:rsid w:val="4DFC778B"/>
    <w:rsid w:val="4E2D0EEC"/>
    <w:rsid w:val="4E4C4964"/>
    <w:rsid w:val="4E5F365E"/>
    <w:rsid w:val="4E87706B"/>
    <w:rsid w:val="4E8F4BF2"/>
    <w:rsid w:val="4E91728C"/>
    <w:rsid w:val="4ED17894"/>
    <w:rsid w:val="4EF42EFE"/>
    <w:rsid w:val="4F6C3467"/>
    <w:rsid w:val="4FC90106"/>
    <w:rsid w:val="4FDE358A"/>
    <w:rsid w:val="501832A3"/>
    <w:rsid w:val="50632B28"/>
    <w:rsid w:val="50C63B0F"/>
    <w:rsid w:val="50F36C04"/>
    <w:rsid w:val="51011AC0"/>
    <w:rsid w:val="51086CD3"/>
    <w:rsid w:val="511B035E"/>
    <w:rsid w:val="512B6610"/>
    <w:rsid w:val="517A3160"/>
    <w:rsid w:val="519D5270"/>
    <w:rsid w:val="51D53FD0"/>
    <w:rsid w:val="527F0375"/>
    <w:rsid w:val="5287241E"/>
    <w:rsid w:val="528D4348"/>
    <w:rsid w:val="52BF3EA5"/>
    <w:rsid w:val="52E5462F"/>
    <w:rsid w:val="53030193"/>
    <w:rsid w:val="531427EC"/>
    <w:rsid w:val="531C785E"/>
    <w:rsid w:val="533770C8"/>
    <w:rsid w:val="5338243A"/>
    <w:rsid w:val="53BD0CC2"/>
    <w:rsid w:val="53E84DC7"/>
    <w:rsid w:val="54091EFA"/>
    <w:rsid w:val="543B42DA"/>
    <w:rsid w:val="54481E7C"/>
    <w:rsid w:val="54985DE1"/>
    <w:rsid w:val="54E64A90"/>
    <w:rsid w:val="54EF1C22"/>
    <w:rsid w:val="54F43EB0"/>
    <w:rsid w:val="55025399"/>
    <w:rsid w:val="552F21B3"/>
    <w:rsid w:val="55432178"/>
    <w:rsid w:val="55631682"/>
    <w:rsid w:val="55913DE9"/>
    <w:rsid w:val="55B36956"/>
    <w:rsid w:val="55BC0A87"/>
    <w:rsid w:val="55C44EE3"/>
    <w:rsid w:val="55CD6DBF"/>
    <w:rsid w:val="55D409AB"/>
    <w:rsid w:val="560E70A6"/>
    <w:rsid w:val="564C33E3"/>
    <w:rsid w:val="565A5E3A"/>
    <w:rsid w:val="56AA311A"/>
    <w:rsid w:val="56B357D4"/>
    <w:rsid w:val="576B630C"/>
    <w:rsid w:val="57906076"/>
    <w:rsid w:val="57E207EA"/>
    <w:rsid w:val="57F77E8D"/>
    <w:rsid w:val="584101D8"/>
    <w:rsid w:val="5841256A"/>
    <w:rsid w:val="584366A5"/>
    <w:rsid w:val="58464AEC"/>
    <w:rsid w:val="58D37D03"/>
    <w:rsid w:val="58F80B81"/>
    <w:rsid w:val="59171D29"/>
    <w:rsid w:val="594B64BC"/>
    <w:rsid w:val="59C1394B"/>
    <w:rsid w:val="59E4333B"/>
    <w:rsid w:val="5A327175"/>
    <w:rsid w:val="5A461F67"/>
    <w:rsid w:val="5A4D12DB"/>
    <w:rsid w:val="5AA95942"/>
    <w:rsid w:val="5ACF0D18"/>
    <w:rsid w:val="5ADC28AF"/>
    <w:rsid w:val="5B484DCB"/>
    <w:rsid w:val="5B9A1A90"/>
    <w:rsid w:val="5BEA616D"/>
    <w:rsid w:val="5C620610"/>
    <w:rsid w:val="5C7C27CC"/>
    <w:rsid w:val="5C8E6646"/>
    <w:rsid w:val="5C9C024C"/>
    <w:rsid w:val="5CA1473C"/>
    <w:rsid w:val="5CC02C36"/>
    <w:rsid w:val="5D743AF2"/>
    <w:rsid w:val="5D784DB7"/>
    <w:rsid w:val="5D804113"/>
    <w:rsid w:val="5D86298B"/>
    <w:rsid w:val="5DF574B1"/>
    <w:rsid w:val="5E01598A"/>
    <w:rsid w:val="5E0518AE"/>
    <w:rsid w:val="5E7319C7"/>
    <w:rsid w:val="5F3F14B1"/>
    <w:rsid w:val="5F4A1944"/>
    <w:rsid w:val="5F736A1C"/>
    <w:rsid w:val="5F7C1524"/>
    <w:rsid w:val="61431576"/>
    <w:rsid w:val="61B07674"/>
    <w:rsid w:val="61D16983"/>
    <w:rsid w:val="62DE12EC"/>
    <w:rsid w:val="63B16DA6"/>
    <w:rsid w:val="63E61662"/>
    <w:rsid w:val="64325BAA"/>
    <w:rsid w:val="6474563E"/>
    <w:rsid w:val="64DD2E2F"/>
    <w:rsid w:val="64EA3900"/>
    <w:rsid w:val="650C79CC"/>
    <w:rsid w:val="651F0B40"/>
    <w:rsid w:val="654A3BA1"/>
    <w:rsid w:val="65720792"/>
    <w:rsid w:val="65727ED4"/>
    <w:rsid w:val="658D11B9"/>
    <w:rsid w:val="65A15618"/>
    <w:rsid w:val="65A86DAB"/>
    <w:rsid w:val="660467A7"/>
    <w:rsid w:val="661139E9"/>
    <w:rsid w:val="66471D7C"/>
    <w:rsid w:val="667D6EFB"/>
    <w:rsid w:val="667E1963"/>
    <w:rsid w:val="66FD7813"/>
    <w:rsid w:val="67825ED9"/>
    <w:rsid w:val="67A0385B"/>
    <w:rsid w:val="67B37940"/>
    <w:rsid w:val="686C2A53"/>
    <w:rsid w:val="688D3066"/>
    <w:rsid w:val="689C4BB9"/>
    <w:rsid w:val="68A245E2"/>
    <w:rsid w:val="68B0544A"/>
    <w:rsid w:val="68D16BF5"/>
    <w:rsid w:val="68F117DF"/>
    <w:rsid w:val="690F3CAF"/>
    <w:rsid w:val="6952799E"/>
    <w:rsid w:val="69BB2BEC"/>
    <w:rsid w:val="6A0C28CE"/>
    <w:rsid w:val="6A650A4D"/>
    <w:rsid w:val="6A6D7295"/>
    <w:rsid w:val="6A9F07BD"/>
    <w:rsid w:val="6B7060C6"/>
    <w:rsid w:val="6B8D6867"/>
    <w:rsid w:val="6BB46B95"/>
    <w:rsid w:val="6C60029B"/>
    <w:rsid w:val="6C927168"/>
    <w:rsid w:val="6CDC3602"/>
    <w:rsid w:val="6D8C5247"/>
    <w:rsid w:val="6E904287"/>
    <w:rsid w:val="6EA83056"/>
    <w:rsid w:val="6EB55F1D"/>
    <w:rsid w:val="6EBE51FD"/>
    <w:rsid w:val="6EF364B6"/>
    <w:rsid w:val="6F2540A9"/>
    <w:rsid w:val="700B56BF"/>
    <w:rsid w:val="700F5C73"/>
    <w:rsid w:val="70817FC6"/>
    <w:rsid w:val="70AF0E0B"/>
    <w:rsid w:val="70C87CAA"/>
    <w:rsid w:val="70CF179B"/>
    <w:rsid w:val="71723BF8"/>
    <w:rsid w:val="718C51BC"/>
    <w:rsid w:val="71B459C5"/>
    <w:rsid w:val="71CB4143"/>
    <w:rsid w:val="721C092E"/>
    <w:rsid w:val="72345922"/>
    <w:rsid w:val="723D7934"/>
    <w:rsid w:val="727266B8"/>
    <w:rsid w:val="72804A5F"/>
    <w:rsid w:val="72C81D24"/>
    <w:rsid w:val="73510736"/>
    <w:rsid w:val="73772C48"/>
    <w:rsid w:val="73B34B68"/>
    <w:rsid w:val="73C87749"/>
    <w:rsid w:val="74003E23"/>
    <w:rsid w:val="742D20BE"/>
    <w:rsid w:val="74300B51"/>
    <w:rsid w:val="74373E1F"/>
    <w:rsid w:val="74557B08"/>
    <w:rsid w:val="745909D3"/>
    <w:rsid w:val="74757604"/>
    <w:rsid w:val="756026FD"/>
    <w:rsid w:val="757027FD"/>
    <w:rsid w:val="764C7835"/>
    <w:rsid w:val="76606237"/>
    <w:rsid w:val="76BC0040"/>
    <w:rsid w:val="76E97240"/>
    <w:rsid w:val="771B1EBE"/>
    <w:rsid w:val="77547F95"/>
    <w:rsid w:val="77581BDC"/>
    <w:rsid w:val="778155EB"/>
    <w:rsid w:val="77DF77F2"/>
    <w:rsid w:val="77F53FBA"/>
    <w:rsid w:val="77FE3901"/>
    <w:rsid w:val="78A056D5"/>
    <w:rsid w:val="78B612F9"/>
    <w:rsid w:val="78B86F01"/>
    <w:rsid w:val="78BD180A"/>
    <w:rsid w:val="78BD2213"/>
    <w:rsid w:val="78CA62AD"/>
    <w:rsid w:val="79383F91"/>
    <w:rsid w:val="794E20BB"/>
    <w:rsid w:val="796C56F2"/>
    <w:rsid w:val="79CE33EF"/>
    <w:rsid w:val="79DA4CD9"/>
    <w:rsid w:val="79DC3C10"/>
    <w:rsid w:val="79F32D29"/>
    <w:rsid w:val="7A3031E0"/>
    <w:rsid w:val="7A5F3AF6"/>
    <w:rsid w:val="7A640644"/>
    <w:rsid w:val="7A66765A"/>
    <w:rsid w:val="7AB07AB2"/>
    <w:rsid w:val="7ADE6653"/>
    <w:rsid w:val="7B7C3CE3"/>
    <w:rsid w:val="7B84301F"/>
    <w:rsid w:val="7B937DA9"/>
    <w:rsid w:val="7BB813CF"/>
    <w:rsid w:val="7BFB159A"/>
    <w:rsid w:val="7C240326"/>
    <w:rsid w:val="7C5365EF"/>
    <w:rsid w:val="7C5F4A2B"/>
    <w:rsid w:val="7C6E6F9B"/>
    <w:rsid w:val="7C724B1A"/>
    <w:rsid w:val="7D4433F2"/>
    <w:rsid w:val="7DDB79A8"/>
    <w:rsid w:val="7DE6477E"/>
    <w:rsid w:val="7E17286F"/>
    <w:rsid w:val="7E265B35"/>
    <w:rsid w:val="7E395726"/>
    <w:rsid w:val="7E54076D"/>
    <w:rsid w:val="7E6B34F6"/>
    <w:rsid w:val="7E836D97"/>
    <w:rsid w:val="7E8E73EF"/>
    <w:rsid w:val="7ED724E7"/>
    <w:rsid w:val="7EF23A73"/>
    <w:rsid w:val="7F523D4E"/>
    <w:rsid w:val="7F7D4793"/>
    <w:rsid w:val="7F8D36BC"/>
    <w:rsid w:val="F3FD6B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character" w:customStyle="1" w:styleId="13">
    <w:name w:val="批注框文本 字符"/>
    <w:link w:val="2"/>
    <w:semiHidden/>
    <w:qFormat/>
    <w:uiPriority w:val="99"/>
    <w:rPr>
      <w:kern w:val="2"/>
      <w:sz w:val="18"/>
      <w:szCs w:val="18"/>
    </w:rPr>
  </w:style>
  <w:style w:type="character" w:customStyle="1" w:styleId="14">
    <w:name w:val="23"/>
    <w:basedOn w:val="7"/>
    <w:qFormat/>
    <w:uiPriority w:val="0"/>
    <w:rPr>
      <w:rFonts w:hint="default" w:ascii="Times New Roman" w:hAnsi="Times New Roman" w:cs="Times New Roman"/>
      <w:b/>
    </w:rPr>
  </w:style>
  <w:style w:type="character" w:customStyle="1" w:styleId="15">
    <w:name w:val="页脚 Char"/>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5078</Words>
  <Characters>5644</Characters>
  <Lines>16</Lines>
  <Paragraphs>4</Paragraphs>
  <TotalTime>2</TotalTime>
  <ScaleCrop>false</ScaleCrop>
  <LinksUpToDate>false</LinksUpToDate>
  <CharactersWithSpaces>5658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2021-07-06T14:32:00Z</dcterms:created>
  <dc:creator>微软用户</dc:creator>
  <cp:lastModifiedBy>Administrator</cp:lastModifiedBy>
  <cp:lastPrinted>2023-08-10T09:16:00Z</cp:lastPrinted>
  <dcterms:modified xsi:type="dcterms:W3CDTF">2025-08-20T02:53:45Z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C5C051BE58ED47B681D748640379E264</vt:lpwstr>
  </property>
  <property fmtid="{D5CDD505-2E9C-101B-9397-08002B2CF9AE}" pid="4" name="KSOTemplateDocerSaveRecord">
    <vt:lpwstr>eyJoZGlkIjoiZWIxMjljYzg0YjNkZWYyNzkzZWEzYTFmY2FmNjI1ZjEifQ==</vt:lpwstr>
  </property>
</Properties>
</file>