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0935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atLeast"/>
        <w:ind w:left="0" w:right="0"/>
        <w:jc w:val="center"/>
        <w:textAlignment w:val="auto"/>
        <w:rPr>
          <w:rFonts w:ascii="方正仿宋_GBK" w:eastAsia="方正仿宋_GBK" w:cs="方正仿宋_GBK"/>
          <w:sz w:val="32"/>
          <w:szCs w:val="32"/>
          <w:lang w:eastAsia="zh-CN"/>
        </w:rPr>
      </w:pPr>
    </w:p>
    <w:p w14:paraId="4171CDD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40" w:lineRule="exact"/>
        <w:ind w:left="0" w:right="0"/>
        <w:jc w:val="center"/>
        <w:textAlignment w:val="auto"/>
        <w:rPr>
          <w:rFonts w:hint="eastAsia" w:ascii="方正仿宋_GBK" w:eastAsia="方正仿宋_GBK" w:cs="方正仿宋_GBK"/>
          <w:sz w:val="32"/>
          <w:szCs w:val="32"/>
          <w:lang w:eastAsia="zh-CN"/>
        </w:rPr>
      </w:pPr>
    </w:p>
    <w:p w14:paraId="3477E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重庆市江津区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民政</w:t>
      </w:r>
      <w:r>
        <w:rPr>
          <w:rFonts w:hint="eastAsia" w:ascii="Times New Roman" w:hAnsi="Times New Roman" w:eastAsia="方正小标宋_GBK"/>
          <w:sz w:val="44"/>
          <w:szCs w:val="44"/>
        </w:rPr>
        <w:t>局</w:t>
      </w:r>
    </w:p>
    <w:p w14:paraId="388CB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重庆市江津区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财政</w:t>
      </w:r>
      <w:r>
        <w:rPr>
          <w:rFonts w:hint="eastAsia" w:ascii="Times New Roman" w:hAnsi="Times New Roman" w:eastAsia="方正小标宋_GBK"/>
          <w:sz w:val="44"/>
          <w:szCs w:val="44"/>
        </w:rPr>
        <w:t>局</w:t>
      </w:r>
    </w:p>
    <w:p w14:paraId="0D179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关于对全区8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0</w:t>
      </w:r>
      <w:r>
        <w:rPr>
          <w:rFonts w:hint="eastAsia" w:ascii="Times New Roman" w:hAnsi="Times New Roman" w:eastAsia="方正小标宋_GBK"/>
          <w:sz w:val="44"/>
          <w:szCs w:val="44"/>
        </w:rPr>
        <w:t>周岁以上老年人实施高龄</w:t>
      </w:r>
    </w:p>
    <w:p w14:paraId="71430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补贴的通知</w:t>
      </w:r>
    </w:p>
    <w:p w14:paraId="14A023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Times New Roman" w:hAnsi="Times New Roman" w:eastAsia="方正仿宋_GBK" w:cs="Times New Roman"/>
          <w:i w:val="0"/>
          <w:caps w:val="0"/>
          <w:small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bidi="ar-SA"/>
        </w:rPr>
        <w:t>津民政</w:t>
      </w:r>
      <w:r>
        <w:rPr>
          <w:rFonts w:hint="eastAsia" w:ascii="Times New Roman" w:hAnsi="Times New Roman" w:cs="方正仿宋_GBK"/>
          <w:sz w:val="32"/>
          <w:szCs w:val="32"/>
          <w:u w:val="none"/>
          <w:lang w:eastAsia="zh-CN" w:bidi="ar-SA"/>
        </w:rPr>
        <w:t>发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〔202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cs="方正仿宋_GBK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号</w:t>
      </w:r>
    </w:p>
    <w:p w14:paraId="4A8D5288">
      <w:pPr>
        <w:adjustRightInd w:val="0"/>
        <w:snapToGrid w:val="0"/>
        <w:spacing w:line="600" w:lineRule="exact"/>
        <w:ind w:firstLine="640"/>
        <w:rPr>
          <w:rFonts w:ascii="Times New Roman" w:hAnsi="Times New Roman" w:eastAsia="宋体" w:cs="宋体"/>
          <w:i w:val="0"/>
          <w:caps w:val="0"/>
          <w:small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454C4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各镇人民政府、街道办事处：</w:t>
      </w:r>
    </w:p>
    <w:p w14:paraId="715097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为进一步做好我区老龄工作，让老年人共享我区经济社会发展成果，提高老年人生活质量，营造尊老、敬老、助老的良好氛围，2012年7月1日起，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我区已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实施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85周岁及以上老年人高龄补贴，从2025年1月1日起，将扩面80周岁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84周岁老年人享受高龄补贴，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现就有关事项通知如下：</w:t>
      </w:r>
    </w:p>
    <w:p w14:paraId="10DB75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一、享受对象及标准</w:t>
      </w:r>
    </w:p>
    <w:p w14:paraId="2517E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（一）享受对象</w:t>
      </w:r>
    </w:p>
    <w:p w14:paraId="24BF5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凡具有本区户籍，年满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周岁及以上的老年人均可享受补贴。</w:t>
      </w:r>
    </w:p>
    <w:p w14:paraId="0B9F6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（二）补贴标准</w:t>
      </w:r>
    </w:p>
    <w:p w14:paraId="5C5CC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80周岁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—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84周岁老年人5元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/人/月；</w:t>
      </w:r>
    </w:p>
    <w:p w14:paraId="47196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85周岁—89周岁老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人50元/人/月；</w:t>
      </w:r>
    </w:p>
    <w:p w14:paraId="3AA70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90周岁—99周岁老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人100元/人/月；</w:t>
      </w:r>
    </w:p>
    <w:p w14:paraId="7DBD6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100周岁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以上老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00元/人/月。</w:t>
      </w:r>
    </w:p>
    <w:p w14:paraId="1C9D448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执行时间</w:t>
      </w:r>
    </w:p>
    <w:p w14:paraId="6AF5BE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yellow"/>
          <w:lang w:val="en-US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80周岁</w:t>
      </w: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84周岁老年人年龄计算时间从2025年1月1日起算，高龄补贴首次发放时间为本通知生效次月，此后均从审批之日次月发放。</w:t>
      </w:r>
    </w:p>
    <w:p w14:paraId="0FDFA3B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发放操作流程</w:t>
      </w:r>
    </w:p>
    <w:p w14:paraId="4F66E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（一）</w:t>
      </w: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  <w:lang w:val="en-US" w:eastAsia="zh-CN"/>
        </w:rPr>
        <w:t>办理</w:t>
      </w: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与审核：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各镇（街道）对每月新增人员进行排查，符合条件的人员当月内录入高龄补贴系统和惠民一卡通。</w:t>
      </w:r>
    </w:p>
    <w:p w14:paraId="6FEF86A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（二）补贴发放：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每月高龄补贴通过惠民一卡通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按月直接拨付到补贴对象个人账户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对无法办理银行卡的对象，可由直系亲属或监护人代领。办理代领业务，需镇（街道）确认享受人代领意愿，并核实代领人身份是否为其直系亲属或监护人；同时需向区民政局提交代领申请，并建立定期回访机制，确保资金安全发放。</w:t>
      </w:r>
    </w:p>
    <w:p w14:paraId="7B741CF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  <w:lang w:val="en-US" w:eastAsia="zh-CN"/>
        </w:rPr>
        <w:t>（三）补贴停发：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补贴对象离世、户籍迁出本区或无法核实生存状态的</w:t>
      </w:r>
      <w:r>
        <w:rPr>
          <w:rFonts w:hint="eastAsia" w:ascii="Times New Roman" w:hAnsi="Times New Roman" w:cs="方正仿宋_GBK"/>
          <w:kern w:val="2"/>
          <w:sz w:val="32"/>
          <w:szCs w:val="32"/>
          <w:lang w:val="en-US" w:eastAsia="zh-CN" w:bidi="ar-SA"/>
        </w:rPr>
        <w:t>应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立即在高龄补贴系统进行停发审核，次月停止享受高龄补贴。</w:t>
      </w:r>
    </w:p>
    <w:p w14:paraId="327D5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/>
          <w:sz w:val="32"/>
          <w:szCs w:val="32"/>
        </w:rPr>
        <w:t>、相关要求</w:t>
      </w:r>
    </w:p>
    <w:p w14:paraId="79A50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（一）提高认识，加强领导。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实施高龄补贴是注重民生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执政为民、服务发展的具体体现，各镇人民政府、街道办事处要将此项工作纳入惠民政策的大事来抓，切实加强领导、规范管理，确保该项政策的顺利实施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</w:t>
      </w:r>
    </w:p>
    <w:p w14:paraId="5DDC27C2">
      <w:pPr>
        <w:keepNext w:val="0"/>
        <w:keepLines w:val="0"/>
        <w:pageBreakBefore w:val="0"/>
        <w:tabs>
          <w:tab w:val="left" w:pos="798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（二）加强监管，确保公平。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-SA"/>
        </w:rPr>
        <w:t>镇（街道）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应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每月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动态掌握当月新增人员办理情况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3个月内未办理的</w:t>
      </w:r>
      <w:r>
        <w:rPr>
          <w:rFonts w:hint="eastAsia" w:ascii="Times New Roman" w:hAnsi="Times New Roman" w:cs="方正仿宋_GBK"/>
          <w:sz w:val="32"/>
          <w:szCs w:val="32"/>
          <w:lang w:eastAsia="zh-CN" w:bidi="ar-SA"/>
        </w:rPr>
        <w:t>需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向区民政局作书面说明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-SA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建立辖区享受对象基础台账，并实行动态管理，广泛走访、主动发现，坚持一月一摸排，死亡或户籍迁出江津区等自然减员对象及时停发，按月上报区民政局审批；对已享受高龄补贴对象在信息核查中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无法核实生存状态的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，从次月起停止发放，待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生存状态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信息核实后再按规定予以补发，停发前各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-SA"/>
        </w:rPr>
        <w:t>镇（街道）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要向区民政局作书面说明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确保高龄补贴工作落实到位，发放管理规范有效。</w:t>
      </w:r>
    </w:p>
    <w:p w14:paraId="64542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2"/>
          <w:szCs w:val="32"/>
        </w:rPr>
        <w:t>（三）广泛宣传，全民知晓。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-SA"/>
        </w:rPr>
        <w:t>镇（街道）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每月在政府信息公开栏和公示栏上公示享受人员名单，并督促村（居）每月在村（居）务公开栏上公示享受人员名单。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各镇（街道）通过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多渠道宣传，确保信息广泛覆盖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提高群众对高龄补贴政策的知晓率。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 xml:space="preserve">        </w:t>
      </w:r>
    </w:p>
    <w:p w14:paraId="5D31DE9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本通知印发后，与《重庆市江津区民政局 重庆市江津区财政局关于对全区85周岁以上老年人实施高龄补贴的通知》（津民政〔2012〕355号）不一致部分，以本通知为准。</w:t>
      </w:r>
    </w:p>
    <w:p w14:paraId="059C1EE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617E73C1">
      <w:pPr>
        <w:rPr>
          <w:rFonts w:hint="eastAsia"/>
          <w:lang w:val="en-US" w:eastAsia="zh-CN"/>
        </w:rPr>
      </w:pPr>
    </w:p>
    <w:p w14:paraId="501B5437">
      <w:pPr>
        <w:keepNext w:val="0"/>
        <w:keepLines w:val="0"/>
        <w:pageBreakBefore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重庆市江津区民政局            重庆市江津区财政局</w:t>
      </w:r>
    </w:p>
    <w:p w14:paraId="0978E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          2025年6月24日</w:t>
      </w:r>
    </w:p>
    <w:p w14:paraId="620D09A9">
      <w:pPr>
        <w:ind w:firstLine="631"/>
        <w:rPr>
          <w:rFonts w:hint="eastAsia" w:ascii="Times New Roman" w:hAnsi="Times New Roman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（此件公开发布）</w:t>
      </w:r>
    </w:p>
    <w:p w14:paraId="77C533E0"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07" w:h="16840"/>
      <w:pgMar w:top="1962" w:right="1474" w:bottom="1848" w:left="1588" w:header="851" w:footer="1474" w:gutter="0"/>
      <w:paperSrc/>
      <w:pgNumType w:fmt="numberInDash"/>
      <w:cols w:space="0" w:num="1"/>
      <w:rtlGutter w:val="0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0B5A2">
    <w:pPr>
      <w:pStyle w:val="8"/>
      <w:ind w:left="7296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90805" distR="9080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5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BA1EE7A">
                          <w:pPr>
                            <w:pStyle w:val="7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8.15pt;width: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bnqn1gAAAAMBAAAPAAAAAAAAAAEAIAAAACIAAABkcnMvZG93&#10;bnJldi54bWxQSwECFAAUAAAACACHTuJAotj89AICAAD0AwAADgAAAAAAAAABACAAAAAl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BA1EE7A">
                    <w:pPr>
                      <w:pStyle w:val="7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7DEE8EB">
    <w:pPr>
      <w:pStyle w:val="8"/>
      <w:ind w:left="7296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90805" distR="90805" simplePos="0" relativeHeight="251659264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158115</wp:posOffset>
              </wp:positionV>
              <wp:extent cx="5732145" cy="0"/>
              <wp:effectExtent l="0" t="0" r="0" b="0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21600000" flipV="1">
                        <a:off x="0" y="0"/>
                        <a:ext cx="5732137" cy="0"/>
                      </a:xfrm>
                      <a:prstGeom prst="line">
                        <a:avLst/>
                      </a:prstGeom>
                      <a:noFill/>
                      <a:ln w="22225" cap="flat" cmpd="sng">
                        <a:solidFill>
                          <a:srgbClr val="005192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flip:y;margin-left:-4.95pt;margin-top:12.45pt;height:0pt;width:451.35pt;z-index:251659264;mso-width-relative:page;mso-height-relative:page;" filled="f" stroked="t" coordsize="21600,21600" o:gfxdata="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s&#10;0tNH1wAAAAgBAAAPAAAAAAAAAAEAIAAAACIAAABkcnMvZG93bnJldi54bWxQSwECFAAUAAAACACH&#10;TuJALn1BDyUCAAA3BAAADgAAAAAAAAABACAAAAAmAQAAZHJzL2Uyb0RvYy54bWxQSwUGAAAAAAYA&#10;BgBZAQAAvQUAAAAA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  <w:p w14:paraId="5E16EFE2">
    <w:pPr>
      <w:pStyle w:val="8"/>
      <w:wordWrap w:val="0"/>
      <w:jc w:val="right"/>
      <w:rPr>
        <w:rFonts w:hint="eastAsia" w:asci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ascii="宋体" w:eastAsia="宋体" w:cs="宋体"/>
        <w:b/>
        <w:bCs/>
        <w:color w:val="005192"/>
        <w:sz w:val="28"/>
        <w:szCs w:val="44"/>
      </w:rPr>
      <w:t>重庆市江津区民政局发布</w:t>
    </w:r>
    <w:r>
      <w:rPr>
        <w:rFonts w:ascii="宋体" w:eastAsia="宋体" w:cs="宋体"/>
        <w:b/>
        <w:bCs/>
        <w:color w:val="005192"/>
        <w:sz w:val="28"/>
        <w:szCs w:val="44"/>
        <w:lang w:eastAsia="zh-CN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8E9F4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90805" distR="90805" simplePos="0" relativeHeight="25165926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374015</wp:posOffset>
              </wp:positionV>
              <wp:extent cx="5600700" cy="0"/>
              <wp:effectExtent l="0" t="0" r="0" b="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21600000"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2225" cap="flat" cmpd="sng">
                        <a:solidFill>
                          <a:srgbClr val="005192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flip:y;margin-left:0.1pt;margin-top:29.45pt;height:0pt;width:441pt;z-index:251659264;mso-width-relative:page;mso-height-relative:page;" filled="f" stroked="t" coordsize="21600,21600" o:gfxdata="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O6dgdMAAAAG&#10;AQAADwAAAAAAAAABACAAAAAiAAAAZHJzL2Rvd25yZXYueG1sUEsBAhQAFAAAAAgAh07iQMQIuAch&#10;AgAANwQAAA4AAAAAAAAAAQAgAAAAIgEAAGRycy9lMm9Eb2MueG1sUEsFBgAAAAAGAAYAWQEAALUF&#10;AAAAAA=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  <w:r>
      <w:rPr>
        <w:rFonts w:ascii="宋体" w:eastAsia="宋体" w:cs="宋体"/>
        <w:b/>
        <w:bCs/>
        <w:color w:val="005192"/>
        <w:sz w:val="32"/>
        <w:szCs w:val="32"/>
      </w:rPr>
      <w:t>重庆市江津区民政局行政</w:t>
    </w:r>
    <w:r>
      <w:rPr>
        <w:rFonts w:hint="eastAsia" w:ascii="宋体" w:eastAsia="宋体" w:cs="宋体"/>
        <w:b/>
        <w:bCs/>
        <w:color w:val="005192"/>
        <w:sz w:val="32"/>
        <w:szCs w:val="32"/>
        <w:lang w:val="en-US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F709F"/>
    <w:multiLevelType w:val="singleLevel"/>
    <w:tmpl w:val="B2BF709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4C15F0"/>
    <w:multiLevelType w:val="singleLevel"/>
    <w:tmpl w:val="184C15F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HorizontalSpacing w:val="158"/>
  <w:drawingGridVerticalSpacing w:val="29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24833D88"/>
    <w:rsid w:val="5AA15DD7"/>
    <w:rsid w:val="63534C92"/>
    <w:rsid w:val="6F281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_GBK" w:cs="Arial"/>
      <w:kern w:val="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uiPriority w:val="0"/>
    <w:pPr>
      <w:keepNext/>
      <w:keepLines/>
      <w:widowControl w:val="0"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00" w:leftChars="40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"/>
    <w:next w:val="4"/>
    <w:uiPriority w:val="0"/>
    <w:pPr>
      <w:widowControl w:val="0"/>
      <w:ind w:left="100" w:leftChars="100" w:right="100" w:right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Date"/>
    <w:next w:val="1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next w:val="1"/>
    <w:autoRedefine/>
    <w:qFormat/>
    <w:uiPriority w:val="0"/>
    <w:pPr>
      <w:widowControl w:val="0"/>
      <w:jc w:val="center"/>
    </w:pPr>
    <w:rPr>
      <w:rFonts w:ascii="Times New Roman" w:hAnsi="Times New Roman" w:eastAsia="方正黑体_GBK" w:cs="Times New Roman"/>
      <w:kern w:val="2"/>
      <w:sz w:val="28"/>
      <w:szCs w:val="32"/>
      <w:lang w:val="en-US" w:eastAsia="zh-CN" w:bidi="ar-SA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11">
    <w:name w:val="annotation subject"/>
    <w:basedOn w:val="4"/>
    <w:next w:val="4"/>
    <w:uiPriority w:val="0"/>
    <w:rPr>
      <w:b/>
    </w:rPr>
  </w:style>
  <w:style w:type="character" w:styleId="14">
    <w:name w:val="Strong"/>
    <w:basedOn w:val="13"/>
    <w:uiPriority w:val="0"/>
    <w:rPr>
      <w:b/>
      <w:bCs/>
    </w:rPr>
  </w:style>
  <w:style w:type="character" w:styleId="15">
    <w:name w:val="page number"/>
    <w:basedOn w:val="13"/>
    <w:uiPriority w:val="0"/>
  </w:style>
  <w:style w:type="paragraph" w:customStyle="1" w:styleId="16">
    <w:name w:val="p0"/>
    <w:basedOn w:val="1"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7">
    <w:name w:val="常用样式（方正仿宋简）"/>
    <w:next w:val="16"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2568</Words>
  <Characters>2598</Characters>
  <Lines>133</Lines>
  <Paragraphs>49</Paragraphs>
  <TotalTime>7</TotalTime>
  <ScaleCrop>false</ScaleCrop>
  <LinksUpToDate>false</LinksUpToDate>
  <CharactersWithSpaces>2708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张    宇</cp:lastModifiedBy>
  <cp:lastPrinted>2022-06-06T16:09:00Z</cp:lastPrinted>
  <dcterms:modified xsi:type="dcterms:W3CDTF">2025-06-25T03:17:57Z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eyJoZGlkIjoiZmU4YjMwNDUzNzRlZWU0NTk1NmQ0YjlhMjU5NjU4ZjQiLCJ1c2VySWQiOiIxNjgzMTI2NzA0In0=</vt:lpwstr>
  </property>
</Properties>
</file>